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86" w:rsidRPr="00C31DCB" w:rsidRDefault="001D6D86" w:rsidP="001D6D86">
      <w:pPr>
        <w:jc w:val="center"/>
        <w:rPr>
          <w:rFonts w:ascii="黑体" w:eastAsia="黑体" w:hAnsi="黑体"/>
        </w:rPr>
      </w:pPr>
      <w:r w:rsidRPr="00C31DCB">
        <w:rPr>
          <w:rFonts w:ascii="黑体" w:eastAsia="黑体" w:hAnsi="黑体" w:hint="eastAsia"/>
        </w:rPr>
        <w:t>河北北方学院课堂</w:t>
      </w:r>
      <w:r w:rsidRPr="00C31DCB">
        <w:rPr>
          <w:rFonts w:ascii="黑体" w:eastAsia="黑体" w:hAnsi="黑体"/>
        </w:rPr>
        <w:t>教学品牌</w:t>
      </w:r>
      <w:r w:rsidRPr="00C31DCB">
        <w:rPr>
          <w:rFonts w:ascii="黑体" w:eastAsia="黑体" w:hAnsi="黑体" w:hint="eastAsia"/>
        </w:rPr>
        <w:t>课程</w:t>
      </w:r>
      <w:r w:rsidRPr="00C31DCB">
        <w:rPr>
          <w:rFonts w:ascii="黑体" w:eastAsia="黑体" w:hAnsi="黑体"/>
        </w:rPr>
        <w:t>建设</w:t>
      </w:r>
      <w:r w:rsidRPr="00C31DCB">
        <w:rPr>
          <w:rFonts w:ascii="黑体" w:eastAsia="黑体" w:hAnsi="黑体" w:hint="eastAsia"/>
        </w:rPr>
        <w:t>与</w:t>
      </w:r>
      <w:r w:rsidRPr="00C31DCB">
        <w:rPr>
          <w:rFonts w:ascii="黑体" w:eastAsia="黑体" w:hAnsi="黑体"/>
        </w:rPr>
        <w:t>评价标准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9"/>
        <w:gridCol w:w="1276"/>
        <w:gridCol w:w="1701"/>
        <w:gridCol w:w="3969"/>
      </w:tblGrid>
      <w:tr w:rsidR="001D6D86" w:rsidTr="00A52B9E">
        <w:trPr>
          <w:trHeight w:val="779"/>
          <w:jc w:val="center"/>
        </w:trPr>
        <w:tc>
          <w:tcPr>
            <w:tcW w:w="817" w:type="dxa"/>
            <w:vAlign w:val="center"/>
          </w:tcPr>
          <w:p w:rsidR="001D6D86" w:rsidRDefault="001D6D86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一级指标</w:t>
            </w:r>
          </w:p>
        </w:tc>
        <w:tc>
          <w:tcPr>
            <w:tcW w:w="879" w:type="dxa"/>
            <w:vAlign w:val="center"/>
          </w:tcPr>
          <w:p w:rsidR="001D6D86" w:rsidRDefault="001D6D86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2A69D1" w:rsidRDefault="001D6D86" w:rsidP="002A69D1">
            <w:pPr>
              <w:spacing w:beforeLines="50" w:before="156" w:afterLines="50" w:after="156"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</w:p>
          <w:p w:rsidR="001D6D86" w:rsidRDefault="001D6D86" w:rsidP="002A69D1">
            <w:pPr>
              <w:spacing w:beforeLines="50" w:before="156" w:afterLines="50" w:after="156"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观测点</w:t>
            </w:r>
          </w:p>
        </w:tc>
        <w:tc>
          <w:tcPr>
            <w:tcW w:w="1701" w:type="dxa"/>
            <w:vAlign w:val="center"/>
          </w:tcPr>
          <w:p w:rsidR="001D6D86" w:rsidRDefault="001D6D86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评价标准</w:t>
            </w:r>
          </w:p>
        </w:tc>
        <w:tc>
          <w:tcPr>
            <w:tcW w:w="3969" w:type="dxa"/>
            <w:vAlign w:val="center"/>
          </w:tcPr>
          <w:p w:rsidR="001D6D86" w:rsidRDefault="001D6D86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内涵说明</w:t>
            </w:r>
          </w:p>
        </w:tc>
      </w:tr>
      <w:tr w:rsidR="006B73EC" w:rsidTr="002A69D1">
        <w:trPr>
          <w:trHeight w:val="1455"/>
          <w:jc w:val="center"/>
        </w:trPr>
        <w:tc>
          <w:tcPr>
            <w:tcW w:w="817" w:type="dxa"/>
            <w:vMerge w:val="restart"/>
            <w:vAlign w:val="center"/>
          </w:tcPr>
          <w:p w:rsidR="006B73EC" w:rsidRPr="00C31DCB" w:rsidRDefault="006B73EC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1.课堂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教学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规范</w:t>
            </w:r>
          </w:p>
        </w:tc>
        <w:tc>
          <w:tcPr>
            <w:tcW w:w="879" w:type="dxa"/>
            <w:vAlign w:val="center"/>
          </w:tcPr>
          <w:p w:rsidR="006B73EC" w:rsidRPr="00C31DCB" w:rsidRDefault="006B73EC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1.1</w:t>
            </w:r>
          </w:p>
          <w:p w:rsidR="006B73EC" w:rsidRPr="00C31DCB" w:rsidRDefault="006B73EC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教师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仪表态度</w:t>
            </w:r>
          </w:p>
        </w:tc>
        <w:tc>
          <w:tcPr>
            <w:tcW w:w="1276" w:type="dxa"/>
            <w:vAlign w:val="center"/>
          </w:tcPr>
          <w:p w:rsidR="006B73EC" w:rsidRPr="00C31DCB" w:rsidRDefault="006B73EC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态度</w:t>
            </w:r>
          </w:p>
        </w:tc>
        <w:tc>
          <w:tcPr>
            <w:tcW w:w="1701" w:type="dxa"/>
            <w:vAlign w:val="center"/>
          </w:tcPr>
          <w:p w:rsidR="006B73EC" w:rsidRPr="00C31DCB" w:rsidRDefault="006B73EC" w:rsidP="00500AED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仪表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端庄，</w:t>
            </w:r>
            <w:r w:rsidR="00500AED" w:rsidRPr="00C31DCB">
              <w:rPr>
                <w:rFonts w:ascii="仿宋" w:eastAsia="仿宋" w:hAnsi="仿宋" w:hint="eastAsia"/>
                <w:sz w:val="21"/>
                <w:szCs w:val="21"/>
              </w:rPr>
              <w:t>举止</w:t>
            </w:r>
            <w:r w:rsidR="00500AED" w:rsidRPr="00C31DCB">
              <w:rPr>
                <w:rFonts w:ascii="仿宋" w:eastAsia="仿宋" w:hAnsi="仿宋"/>
                <w:sz w:val="21"/>
                <w:szCs w:val="21"/>
              </w:rPr>
              <w:t>得体，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态度认真，</w:t>
            </w:r>
            <w:r w:rsidR="00500AED" w:rsidRPr="00C31DCB">
              <w:rPr>
                <w:rFonts w:ascii="仿宋" w:eastAsia="仿宋" w:hAnsi="仿宋" w:hint="eastAsia"/>
                <w:sz w:val="21"/>
                <w:szCs w:val="21"/>
              </w:rPr>
              <w:t>言行规范</w:t>
            </w:r>
          </w:p>
        </w:tc>
        <w:tc>
          <w:tcPr>
            <w:tcW w:w="3969" w:type="dxa"/>
            <w:vAlign w:val="center"/>
          </w:tcPr>
          <w:p w:rsidR="006B73EC" w:rsidRPr="00C31DCB" w:rsidRDefault="00500AED" w:rsidP="00870DC0">
            <w:pPr>
              <w:spacing w:line="36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能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按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教师工作规程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要求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去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教学，没有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反动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的政治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言论，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举止、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形态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规范，教学态度认真，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语言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用词准确，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不散布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与课程无关的观点、政治言论等。</w:t>
            </w:r>
          </w:p>
        </w:tc>
      </w:tr>
      <w:tr w:rsidR="006B73EC" w:rsidTr="008129E0">
        <w:trPr>
          <w:trHeight w:val="1411"/>
          <w:jc w:val="center"/>
        </w:trPr>
        <w:tc>
          <w:tcPr>
            <w:tcW w:w="817" w:type="dxa"/>
            <w:vMerge/>
            <w:vAlign w:val="center"/>
          </w:tcPr>
          <w:p w:rsidR="006B73EC" w:rsidRPr="00C31DCB" w:rsidRDefault="006B73EC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6B73EC" w:rsidRPr="00C31DCB" w:rsidRDefault="006B73EC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1.2课堂教学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组织</w:t>
            </w:r>
          </w:p>
        </w:tc>
        <w:tc>
          <w:tcPr>
            <w:tcW w:w="1276" w:type="dxa"/>
            <w:vAlign w:val="center"/>
          </w:tcPr>
          <w:p w:rsidR="002A69D1" w:rsidRPr="00C31DCB" w:rsidRDefault="006B73EC" w:rsidP="006B73EC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课堂</w:t>
            </w:r>
            <w:r w:rsidR="002A69D1" w:rsidRPr="00C31DCB">
              <w:rPr>
                <w:rFonts w:ascii="仿宋" w:eastAsia="仿宋" w:hAnsi="仿宋" w:hint="eastAsia"/>
                <w:sz w:val="21"/>
                <w:szCs w:val="21"/>
              </w:rPr>
              <w:t>教学</w:t>
            </w:r>
          </w:p>
          <w:p w:rsidR="006B73EC" w:rsidRPr="00C31DCB" w:rsidRDefault="006B73EC" w:rsidP="006B73EC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秩序掌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控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6B73EC" w:rsidRPr="00C31DCB" w:rsidRDefault="00A0183C" w:rsidP="00A0183C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内容安排合理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，时间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分配恰当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="00500AED" w:rsidRPr="00C31DCB">
              <w:rPr>
                <w:rFonts w:ascii="仿宋" w:eastAsia="仿宋" w:hAnsi="仿宋" w:hint="eastAsia"/>
                <w:sz w:val="21"/>
                <w:szCs w:val="21"/>
              </w:rPr>
              <w:t>有</w:t>
            </w:r>
            <w:r w:rsidR="00500AED" w:rsidRPr="00C31DCB">
              <w:rPr>
                <w:rFonts w:ascii="仿宋" w:eastAsia="仿宋" w:hAnsi="仿宋"/>
                <w:sz w:val="21"/>
                <w:szCs w:val="21"/>
              </w:rPr>
              <w:t>效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控制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课堂</w:t>
            </w:r>
            <w:r w:rsidR="00500AED" w:rsidRPr="00C31DCB">
              <w:rPr>
                <w:rFonts w:ascii="仿宋" w:eastAsia="仿宋" w:hAnsi="仿宋"/>
                <w:sz w:val="21"/>
                <w:szCs w:val="21"/>
              </w:rPr>
              <w:t>秩序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6B73EC" w:rsidRPr="00C31DCB" w:rsidRDefault="00870DC0" w:rsidP="00870DC0">
            <w:pPr>
              <w:spacing w:line="360" w:lineRule="exact"/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考察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教师</w:t>
            </w:r>
            <w:r w:rsidR="00A0183C" w:rsidRPr="00C31DCB">
              <w:rPr>
                <w:rFonts w:ascii="仿宋" w:eastAsia="仿宋" w:hAnsi="仿宋" w:hint="eastAsia"/>
                <w:sz w:val="21"/>
                <w:szCs w:val="21"/>
              </w:rPr>
              <w:t>教学内容安排、时间分配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的合理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性，对</w:t>
            </w:r>
            <w:r w:rsidR="00A0183C" w:rsidRPr="00C31DCB">
              <w:rPr>
                <w:rFonts w:ascii="仿宋" w:eastAsia="仿宋" w:hAnsi="仿宋" w:hint="eastAsia"/>
                <w:sz w:val="21"/>
                <w:szCs w:val="21"/>
              </w:rPr>
              <w:t>学生课堂秩序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掌控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有无经验和策略。</w:t>
            </w:r>
          </w:p>
        </w:tc>
      </w:tr>
      <w:tr w:rsidR="00870DC0" w:rsidTr="008129E0">
        <w:trPr>
          <w:cantSplit/>
          <w:trHeight w:val="1077"/>
          <w:jc w:val="center"/>
        </w:trPr>
        <w:tc>
          <w:tcPr>
            <w:tcW w:w="817" w:type="dxa"/>
            <w:vMerge w:val="restart"/>
            <w:vAlign w:val="center"/>
          </w:tcPr>
          <w:p w:rsidR="00870DC0" w:rsidRPr="00C31DCB" w:rsidRDefault="00870DC0" w:rsidP="00870DC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2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.教学内容</w:t>
            </w:r>
          </w:p>
        </w:tc>
        <w:tc>
          <w:tcPr>
            <w:tcW w:w="879" w:type="dxa"/>
            <w:vMerge w:val="restart"/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2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.1 教学内容</w:t>
            </w:r>
          </w:p>
        </w:tc>
        <w:tc>
          <w:tcPr>
            <w:tcW w:w="1276" w:type="dxa"/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课程指导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思想与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定位</w:t>
            </w:r>
          </w:p>
        </w:tc>
        <w:tc>
          <w:tcPr>
            <w:tcW w:w="1701" w:type="dxa"/>
            <w:vAlign w:val="center"/>
          </w:tcPr>
          <w:p w:rsidR="00870DC0" w:rsidRPr="00C31DCB" w:rsidRDefault="00870DC0" w:rsidP="008401E0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目标定位准确，清晰合理。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870DC0" w:rsidRPr="00C31DCB" w:rsidRDefault="00870DC0" w:rsidP="00396DBE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教学大纲能够反映该课程对学生知识、能力、素质培养的要求，指导思想明确，能准确定位课程在人才培养计划</w:t>
            </w:r>
            <w:r w:rsidR="00A8737E" w:rsidRPr="00C31DCB">
              <w:rPr>
                <w:rFonts w:ascii="仿宋" w:eastAsia="仿宋" w:hAnsi="仿宋" w:hint="eastAsia"/>
                <w:sz w:val="21"/>
                <w:szCs w:val="21"/>
              </w:rPr>
              <w:t>中的地位；强调对学生的动手实践能力的培养</w:t>
            </w:r>
            <w:r w:rsidR="00A8737E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  <w:tr w:rsidR="00870DC0" w:rsidTr="008129E0">
        <w:trPr>
          <w:cantSplit/>
          <w:trHeight w:val="1582"/>
          <w:jc w:val="center"/>
        </w:trPr>
        <w:tc>
          <w:tcPr>
            <w:tcW w:w="817" w:type="dxa"/>
            <w:vMerge/>
            <w:vAlign w:val="center"/>
          </w:tcPr>
          <w:p w:rsidR="00870DC0" w:rsidRPr="00C31DCB" w:rsidRDefault="00870DC0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课程内容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设计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符合教学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大纲要求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，理论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联系实际，引入新知识、新成果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0DC0" w:rsidRPr="00C31DCB" w:rsidRDefault="008129E0" w:rsidP="008129E0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课程内容符合课程教学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大纲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要求，理论教学与实践教学内容配置合理，突出了学生实践能力的培养；能及时把教</w:t>
            </w:r>
            <w:r w:rsidR="00A8737E" w:rsidRPr="00C31DCB">
              <w:rPr>
                <w:rFonts w:ascii="仿宋" w:eastAsia="仿宋" w:hAnsi="仿宋" w:hint="eastAsia"/>
                <w:sz w:val="21"/>
                <w:szCs w:val="21"/>
              </w:rPr>
              <w:t>改教研成果或最新技术成果引入教学。</w:t>
            </w:r>
          </w:p>
        </w:tc>
      </w:tr>
      <w:tr w:rsidR="00870DC0" w:rsidTr="00A8737E">
        <w:trPr>
          <w:cantSplit/>
          <w:trHeight w:val="2706"/>
          <w:jc w:val="center"/>
        </w:trPr>
        <w:tc>
          <w:tcPr>
            <w:tcW w:w="817" w:type="dxa"/>
            <w:vMerge/>
            <w:vAlign w:val="center"/>
          </w:tcPr>
          <w:p w:rsidR="00870DC0" w:rsidRPr="00C31DCB" w:rsidRDefault="00870DC0" w:rsidP="008401E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0DC0" w:rsidRPr="00C31DCB" w:rsidRDefault="00870DC0" w:rsidP="008401E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教学内容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组织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70DC0" w:rsidRPr="00C31DCB" w:rsidRDefault="00870DC0" w:rsidP="001566D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教学内容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体现知识、能力、素质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相统一。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:rsidR="00870DC0" w:rsidRPr="00C31DCB" w:rsidRDefault="008129E0" w:rsidP="008129E0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能理论联系实际，融知识传授、能力培养、素质教育于一体，教、学、做一体化；因材施教、教书育人效果明显。设计的各</w:t>
            </w:r>
            <w:proofErr w:type="gramStart"/>
            <w:r w:rsidRPr="00C31DCB">
              <w:rPr>
                <w:rFonts w:ascii="仿宋" w:eastAsia="仿宋" w:hAnsi="仿宋" w:hint="eastAsia"/>
                <w:sz w:val="21"/>
                <w:szCs w:val="21"/>
              </w:rPr>
              <w:t>类实践</w:t>
            </w:r>
            <w:proofErr w:type="gramEnd"/>
            <w:r w:rsidRPr="00C31DCB">
              <w:rPr>
                <w:rFonts w:ascii="仿宋" w:eastAsia="仿宋" w:hAnsi="仿宋" w:hint="eastAsia"/>
                <w:sz w:val="21"/>
                <w:szCs w:val="21"/>
              </w:rPr>
              <w:t>活动能很好地满足培养学生的要求；针对各知识点或专题设置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相应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的作业题或讨论题，以帮助学习者掌握学习内容或测试学习效果。</w:t>
            </w:r>
          </w:p>
        </w:tc>
      </w:tr>
      <w:tr w:rsidR="00252C96" w:rsidTr="00A8737E">
        <w:trPr>
          <w:cantSplit/>
          <w:trHeight w:val="1315"/>
          <w:jc w:val="center"/>
        </w:trPr>
        <w:tc>
          <w:tcPr>
            <w:tcW w:w="817" w:type="dxa"/>
            <w:vMerge w:val="restart"/>
            <w:vAlign w:val="center"/>
          </w:tcPr>
          <w:p w:rsidR="00252C96" w:rsidRPr="00C31DCB" w:rsidRDefault="00252C96" w:rsidP="00936677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3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.教学设计与方法</w:t>
            </w:r>
            <w:r w:rsidR="00F23C23" w:rsidRPr="00C31DCB">
              <w:rPr>
                <w:rFonts w:ascii="仿宋" w:eastAsia="仿宋" w:hAnsi="仿宋" w:hint="eastAsia"/>
                <w:sz w:val="21"/>
                <w:szCs w:val="21"/>
              </w:rPr>
              <w:t>手段</w:t>
            </w:r>
          </w:p>
        </w:tc>
        <w:tc>
          <w:tcPr>
            <w:tcW w:w="879" w:type="dxa"/>
            <w:vMerge w:val="restart"/>
            <w:vAlign w:val="center"/>
          </w:tcPr>
          <w:p w:rsidR="00252C96" w:rsidRPr="00C31DCB" w:rsidRDefault="002A69D1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3</w:t>
            </w:r>
            <w:r w:rsidR="00252C96" w:rsidRPr="00C31DCB">
              <w:rPr>
                <w:rFonts w:ascii="仿宋" w:eastAsia="仿宋" w:hAnsi="仿宋" w:hint="eastAsia"/>
                <w:sz w:val="21"/>
                <w:szCs w:val="21"/>
              </w:rPr>
              <w:t>.1教学设计</w:t>
            </w:r>
          </w:p>
        </w:tc>
        <w:tc>
          <w:tcPr>
            <w:tcW w:w="1276" w:type="dxa"/>
            <w:vAlign w:val="center"/>
          </w:tcPr>
          <w:p w:rsidR="00252C96" w:rsidRPr="00C31DCB" w:rsidRDefault="00252C96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教学理念</w:t>
            </w:r>
          </w:p>
        </w:tc>
        <w:tc>
          <w:tcPr>
            <w:tcW w:w="1701" w:type="dxa"/>
            <w:vAlign w:val="center"/>
          </w:tcPr>
          <w:p w:rsidR="00252C96" w:rsidRPr="00C31DCB" w:rsidRDefault="00252C96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有先进的教学理念，突出学生主体地位。</w:t>
            </w:r>
          </w:p>
        </w:tc>
        <w:tc>
          <w:tcPr>
            <w:tcW w:w="3969" w:type="dxa"/>
            <w:vAlign w:val="center"/>
          </w:tcPr>
          <w:p w:rsidR="00252C96" w:rsidRPr="00C31DCB" w:rsidRDefault="00252C96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要遵循有效教学的基本规律，结合在线开放课程教学的特征与需求进行整体的教学设计。</w:t>
            </w:r>
          </w:p>
        </w:tc>
      </w:tr>
      <w:tr w:rsidR="00252C96" w:rsidTr="00A8737E">
        <w:trPr>
          <w:cantSplit/>
          <w:trHeight w:val="1359"/>
          <w:jc w:val="center"/>
        </w:trPr>
        <w:tc>
          <w:tcPr>
            <w:tcW w:w="817" w:type="dxa"/>
            <w:vMerge/>
            <w:vAlign w:val="center"/>
          </w:tcPr>
          <w:p w:rsidR="00252C96" w:rsidRPr="00C31DCB" w:rsidRDefault="00252C96" w:rsidP="00870DC0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252C96" w:rsidRPr="00C31DCB" w:rsidRDefault="00252C96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2C96" w:rsidRPr="00C31DCB" w:rsidRDefault="00252C96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252C96" w:rsidRPr="00C31DCB" w:rsidRDefault="00252C96" w:rsidP="00870DC0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根据教学内容，采用合理有效设计方式。</w:t>
            </w:r>
          </w:p>
        </w:tc>
        <w:tc>
          <w:tcPr>
            <w:tcW w:w="3969" w:type="dxa"/>
            <w:vAlign w:val="center"/>
          </w:tcPr>
          <w:p w:rsidR="00252C96" w:rsidRPr="00C31DCB" w:rsidRDefault="00117982" w:rsidP="00117982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课程设计、教学安排和呈现方式符合移动学习和混合式教学的需求。</w:t>
            </w:r>
          </w:p>
        </w:tc>
        <w:bookmarkStart w:id="0" w:name="_GoBack"/>
        <w:bookmarkEnd w:id="0"/>
      </w:tr>
    </w:tbl>
    <w:p w:rsidR="002A69D1" w:rsidRDefault="002A69D1">
      <w:pPr>
        <w:widowControl/>
      </w:pPr>
      <w:r>
        <w:rPr>
          <w:rFonts w:hint="eastAsia"/>
        </w:rPr>
        <w:t xml:space="preserve"> </w:t>
      </w:r>
      <w:r>
        <w:br w:type="page"/>
      </w:r>
    </w:p>
    <w:p w:rsidR="00A52B9E" w:rsidRDefault="00A52B9E" w:rsidP="00A52B9E">
      <w:pPr>
        <w:widowControl/>
        <w:jc w:val="center"/>
        <w:rPr>
          <w:rFonts w:hint="eastAsia"/>
        </w:rPr>
      </w:pPr>
      <w:r w:rsidRPr="00C31DCB">
        <w:rPr>
          <w:rFonts w:ascii="黑体" w:eastAsia="黑体" w:hAnsi="黑体" w:hint="eastAsia"/>
        </w:rPr>
        <w:lastRenderedPageBreak/>
        <w:t>河北北方学院课堂</w:t>
      </w:r>
      <w:r w:rsidRPr="00C31DCB">
        <w:rPr>
          <w:rFonts w:ascii="黑体" w:eastAsia="黑体" w:hAnsi="黑体"/>
        </w:rPr>
        <w:t>教学品牌</w:t>
      </w:r>
      <w:r w:rsidRPr="00C31DCB">
        <w:rPr>
          <w:rFonts w:ascii="黑体" w:eastAsia="黑体" w:hAnsi="黑体" w:hint="eastAsia"/>
        </w:rPr>
        <w:t>课程</w:t>
      </w:r>
      <w:r w:rsidRPr="00C31DCB">
        <w:rPr>
          <w:rFonts w:ascii="黑体" w:eastAsia="黑体" w:hAnsi="黑体"/>
        </w:rPr>
        <w:t>建设</w:t>
      </w:r>
      <w:r w:rsidRPr="00C31DCB">
        <w:rPr>
          <w:rFonts w:ascii="黑体" w:eastAsia="黑体" w:hAnsi="黑体" w:hint="eastAsia"/>
        </w:rPr>
        <w:t>与</w:t>
      </w:r>
      <w:r w:rsidRPr="00C31DCB">
        <w:rPr>
          <w:rFonts w:ascii="黑体" w:eastAsia="黑体" w:hAnsi="黑体"/>
        </w:rPr>
        <w:t>评价标准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9"/>
        <w:gridCol w:w="1276"/>
        <w:gridCol w:w="1701"/>
        <w:gridCol w:w="3969"/>
      </w:tblGrid>
      <w:tr w:rsidR="00936677" w:rsidTr="00A52B9E">
        <w:trPr>
          <w:cantSplit/>
          <w:trHeight w:val="921"/>
          <w:jc w:val="center"/>
        </w:trPr>
        <w:tc>
          <w:tcPr>
            <w:tcW w:w="817" w:type="dxa"/>
            <w:vAlign w:val="center"/>
          </w:tcPr>
          <w:p w:rsidR="00936677" w:rsidRDefault="00936677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一级指标</w:t>
            </w:r>
          </w:p>
        </w:tc>
        <w:tc>
          <w:tcPr>
            <w:tcW w:w="879" w:type="dxa"/>
            <w:vAlign w:val="center"/>
          </w:tcPr>
          <w:p w:rsidR="00936677" w:rsidRDefault="00936677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vAlign w:val="center"/>
          </w:tcPr>
          <w:p w:rsidR="002A69D1" w:rsidRDefault="00936677" w:rsidP="002A69D1">
            <w:pPr>
              <w:spacing w:beforeLines="50" w:before="156" w:afterLines="50" w:after="156"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</w:p>
          <w:p w:rsidR="00936677" w:rsidRDefault="00936677" w:rsidP="002A69D1">
            <w:pPr>
              <w:spacing w:beforeLines="50" w:before="156" w:afterLines="50" w:after="156"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观测点</w:t>
            </w:r>
          </w:p>
        </w:tc>
        <w:tc>
          <w:tcPr>
            <w:tcW w:w="1701" w:type="dxa"/>
            <w:vAlign w:val="center"/>
          </w:tcPr>
          <w:p w:rsidR="00936677" w:rsidRDefault="00936677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评价标准</w:t>
            </w:r>
          </w:p>
        </w:tc>
        <w:tc>
          <w:tcPr>
            <w:tcW w:w="3969" w:type="dxa"/>
            <w:vAlign w:val="center"/>
          </w:tcPr>
          <w:p w:rsidR="00936677" w:rsidRDefault="00936677" w:rsidP="002A69D1">
            <w:pPr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内涵说明</w:t>
            </w:r>
          </w:p>
        </w:tc>
      </w:tr>
      <w:tr w:rsidR="002A69D1" w:rsidTr="002A69D1">
        <w:trPr>
          <w:cantSplit/>
          <w:trHeight w:val="1029"/>
          <w:jc w:val="center"/>
        </w:trPr>
        <w:tc>
          <w:tcPr>
            <w:tcW w:w="817" w:type="dxa"/>
            <w:vMerge w:val="restart"/>
            <w:vAlign w:val="center"/>
          </w:tcPr>
          <w:p w:rsidR="002A69D1" w:rsidRPr="00C31DCB" w:rsidRDefault="002A69D1" w:rsidP="002A69D1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续</w:t>
            </w:r>
          </w:p>
          <w:p w:rsidR="002A69D1" w:rsidRPr="00C31DCB" w:rsidRDefault="002A69D1" w:rsidP="002A69D1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3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.教学设计与方法手段</w:t>
            </w:r>
          </w:p>
        </w:tc>
        <w:tc>
          <w:tcPr>
            <w:tcW w:w="879" w:type="dxa"/>
            <w:vAlign w:val="center"/>
          </w:tcPr>
          <w:p w:rsidR="002A69D1" w:rsidRPr="00C31DCB" w:rsidRDefault="002A69D1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3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.2教学方法</w:t>
            </w:r>
          </w:p>
        </w:tc>
        <w:tc>
          <w:tcPr>
            <w:tcW w:w="1276" w:type="dxa"/>
            <w:vAlign w:val="center"/>
          </w:tcPr>
          <w:p w:rsidR="002A69D1" w:rsidRPr="00C31DCB" w:rsidRDefault="002A69D1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多种教学方法的使用。</w:t>
            </w:r>
          </w:p>
        </w:tc>
        <w:tc>
          <w:tcPr>
            <w:tcW w:w="1701" w:type="dxa"/>
            <w:vAlign w:val="center"/>
          </w:tcPr>
          <w:p w:rsidR="002A69D1" w:rsidRPr="00C31DCB" w:rsidRDefault="002A69D1" w:rsidP="00117982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能灵活运用多种适当的教学方法，增强学生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学习兴趣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和学习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效果。</w:t>
            </w:r>
          </w:p>
        </w:tc>
        <w:tc>
          <w:tcPr>
            <w:tcW w:w="3969" w:type="dxa"/>
            <w:vAlign w:val="center"/>
          </w:tcPr>
          <w:p w:rsidR="002A69D1" w:rsidRPr="00C31DCB" w:rsidRDefault="002A69D1" w:rsidP="00117982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能采用恰当形式实现师生互动，运用讨论式、研究式、参与式等教学方法，启迪学生思考，有效地调动学生的学习积极性；有针对性地采取工学交替、任务驱动、项目导向、课堂与实习地点一体化等的教学模式。实践教学方法得当，在培养学生发现问题、分析问题和解决问题的能力方面有显著成效。</w:t>
            </w:r>
          </w:p>
        </w:tc>
      </w:tr>
      <w:tr w:rsidR="002A69D1" w:rsidTr="002A69D1">
        <w:trPr>
          <w:cantSplit/>
          <w:trHeight w:val="1029"/>
          <w:jc w:val="center"/>
        </w:trPr>
        <w:tc>
          <w:tcPr>
            <w:tcW w:w="817" w:type="dxa"/>
            <w:vMerge/>
            <w:vAlign w:val="center"/>
          </w:tcPr>
          <w:p w:rsidR="002A69D1" w:rsidRPr="00C31DCB" w:rsidRDefault="002A69D1" w:rsidP="00117982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2A69D1" w:rsidRPr="00C31DCB" w:rsidRDefault="002A69D1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3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.3教学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手段</w:t>
            </w:r>
          </w:p>
        </w:tc>
        <w:tc>
          <w:tcPr>
            <w:tcW w:w="1276" w:type="dxa"/>
            <w:vAlign w:val="center"/>
          </w:tcPr>
          <w:p w:rsidR="002A69D1" w:rsidRPr="00C31DCB" w:rsidRDefault="002A69D1" w:rsidP="00117982">
            <w:pPr>
              <w:pStyle w:val="Default"/>
              <w:rPr>
                <w:rFonts w:ascii="仿宋" w:eastAsia="仿宋" w:hAnsi="仿宋" w:cs="Verdana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color w:val="auto"/>
                <w:kern w:val="2"/>
                <w:sz w:val="21"/>
                <w:szCs w:val="21"/>
              </w:rPr>
              <w:t>教学手段的应用</w:t>
            </w:r>
          </w:p>
        </w:tc>
        <w:tc>
          <w:tcPr>
            <w:tcW w:w="1701" w:type="dxa"/>
            <w:vAlign w:val="center"/>
          </w:tcPr>
          <w:p w:rsidR="002A69D1" w:rsidRPr="00C31DCB" w:rsidRDefault="002A69D1" w:rsidP="00117982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运用现代教育技术和传统教学手段相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结合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，以最佳方式教学。</w:t>
            </w:r>
          </w:p>
        </w:tc>
        <w:tc>
          <w:tcPr>
            <w:tcW w:w="3969" w:type="dxa"/>
            <w:vAlign w:val="center"/>
          </w:tcPr>
          <w:p w:rsidR="002A69D1" w:rsidRPr="00C31DCB" w:rsidRDefault="00A52B9E" w:rsidP="00117982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重视学习任务与活动设计，</w:t>
            </w:r>
            <w:r w:rsidR="002A69D1" w:rsidRPr="00C31DCB">
              <w:rPr>
                <w:rFonts w:ascii="仿宋" w:eastAsia="仿宋" w:hAnsi="仿宋" w:hint="eastAsia"/>
                <w:sz w:val="21"/>
                <w:szCs w:val="21"/>
              </w:rPr>
              <w:t>能</w:t>
            </w:r>
            <w:r w:rsidR="002A69D1" w:rsidRPr="00C31DCB">
              <w:rPr>
                <w:rFonts w:ascii="仿宋" w:eastAsia="仿宋" w:hAnsi="仿宋"/>
                <w:sz w:val="21"/>
                <w:szCs w:val="21"/>
              </w:rPr>
              <w:t>充分利用学习通移动教学平台授课，</w:t>
            </w:r>
            <w:r w:rsidR="002A69D1" w:rsidRPr="00C31DCB">
              <w:rPr>
                <w:rFonts w:ascii="仿宋" w:eastAsia="仿宋" w:hAnsi="仿宋" w:hint="eastAsia"/>
                <w:sz w:val="21"/>
                <w:szCs w:val="21"/>
              </w:rPr>
              <w:t>师生</w:t>
            </w:r>
            <w:r w:rsidR="002A69D1" w:rsidRPr="00C31DCB">
              <w:rPr>
                <w:rFonts w:ascii="仿宋" w:eastAsia="仿宋" w:hAnsi="仿宋"/>
                <w:sz w:val="21"/>
                <w:szCs w:val="21"/>
              </w:rPr>
              <w:t>互动</w:t>
            </w:r>
            <w:r w:rsidR="002A69D1" w:rsidRPr="00C31DCB">
              <w:rPr>
                <w:rFonts w:ascii="仿宋" w:eastAsia="仿宋" w:hAnsi="仿宋" w:hint="eastAsia"/>
                <w:sz w:val="21"/>
                <w:szCs w:val="21"/>
              </w:rPr>
              <w:t>。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利用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即时网上辅导反馈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线上论答疑社区讨论等，促进师生之间、学生之间进行资源共享、问题交流和协作学习，加强师生课堂与课下的互动，激发学生学习兴趣。</w:t>
            </w:r>
          </w:p>
        </w:tc>
      </w:tr>
      <w:tr w:rsidR="00117982" w:rsidTr="00BB310E">
        <w:trPr>
          <w:cantSplit/>
          <w:trHeight w:val="1209"/>
          <w:jc w:val="center"/>
        </w:trPr>
        <w:tc>
          <w:tcPr>
            <w:tcW w:w="817" w:type="dxa"/>
            <w:vMerge w:val="restart"/>
            <w:vAlign w:val="center"/>
          </w:tcPr>
          <w:p w:rsidR="00117982" w:rsidRPr="00C31DCB" w:rsidRDefault="00117982" w:rsidP="00117982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4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效果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评价</w:t>
            </w:r>
          </w:p>
        </w:tc>
        <w:tc>
          <w:tcPr>
            <w:tcW w:w="879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4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.1线上评价</w:t>
            </w:r>
          </w:p>
        </w:tc>
        <w:tc>
          <w:tcPr>
            <w:tcW w:w="1276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利用学习</w:t>
            </w:r>
            <w:proofErr w:type="gramStart"/>
            <w:r w:rsidRPr="00C31DCB">
              <w:rPr>
                <w:rFonts w:ascii="仿宋" w:eastAsia="仿宋" w:hAnsi="仿宋"/>
                <w:sz w:val="21"/>
                <w:szCs w:val="21"/>
              </w:rPr>
              <w:t>通进行</w:t>
            </w:r>
            <w:proofErr w:type="gramEnd"/>
            <w:r w:rsidRPr="00C31DCB">
              <w:rPr>
                <w:rFonts w:ascii="仿宋" w:eastAsia="仿宋" w:hAnsi="仿宋"/>
                <w:sz w:val="21"/>
                <w:szCs w:val="21"/>
              </w:rPr>
              <w:t>作业、习题等考核</w:t>
            </w:r>
          </w:p>
        </w:tc>
        <w:tc>
          <w:tcPr>
            <w:tcW w:w="1701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移动平台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形式多样进行对学生的平时考核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  <w:tc>
          <w:tcPr>
            <w:tcW w:w="3969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网上作业布置、提交和批改</w:t>
            </w:r>
            <w:r w:rsidR="00A7203C">
              <w:rPr>
                <w:rFonts w:ascii="仿宋" w:eastAsia="仿宋" w:hAnsi="仿宋" w:hint="eastAsia"/>
                <w:sz w:val="21"/>
                <w:szCs w:val="21"/>
              </w:rPr>
              <w:t>；</w:t>
            </w:r>
            <w:r w:rsidR="00BB310E">
              <w:rPr>
                <w:rFonts w:ascii="仿宋" w:eastAsia="仿宋" w:hAnsi="仿宋" w:hint="eastAsia"/>
                <w:sz w:val="21"/>
                <w:szCs w:val="21"/>
              </w:rPr>
              <w:t>即时作业测评、阶段性考试</w:t>
            </w:r>
            <w:r w:rsidR="00A52B9E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  <w:tr w:rsidR="00117982" w:rsidTr="002A69D1">
        <w:trPr>
          <w:cantSplit/>
          <w:trHeight w:val="1706"/>
          <w:jc w:val="center"/>
        </w:trPr>
        <w:tc>
          <w:tcPr>
            <w:tcW w:w="817" w:type="dxa"/>
            <w:vMerge/>
            <w:vAlign w:val="center"/>
          </w:tcPr>
          <w:p w:rsidR="00117982" w:rsidRPr="00C31DCB" w:rsidRDefault="00117982" w:rsidP="00117982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4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.2线下评价</w:t>
            </w:r>
          </w:p>
        </w:tc>
        <w:tc>
          <w:tcPr>
            <w:tcW w:w="1276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线下考试期中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、期末考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核</w:t>
            </w:r>
          </w:p>
        </w:tc>
        <w:tc>
          <w:tcPr>
            <w:tcW w:w="1701" w:type="dxa"/>
            <w:vAlign w:val="center"/>
          </w:tcPr>
          <w:p w:rsidR="00117982" w:rsidRPr="00C31DCB" w:rsidRDefault="00117982" w:rsidP="00117982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对教学过程及结果进行测量得出全面、准确的评价。</w:t>
            </w:r>
          </w:p>
        </w:tc>
        <w:tc>
          <w:tcPr>
            <w:tcW w:w="3969" w:type="dxa"/>
            <w:vAlign w:val="center"/>
          </w:tcPr>
          <w:p w:rsidR="00117982" w:rsidRPr="00C31DCB" w:rsidRDefault="00117982" w:rsidP="00A8737E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建立多元化学习评价体系，</w:t>
            </w:r>
            <w:proofErr w:type="gramStart"/>
            <w:r w:rsidRPr="00C31DCB">
              <w:rPr>
                <w:rFonts w:ascii="仿宋" w:eastAsia="仿宋" w:hAnsi="仿宋" w:hint="eastAsia"/>
                <w:sz w:val="21"/>
                <w:szCs w:val="21"/>
              </w:rPr>
              <w:t>探索线</w:t>
            </w:r>
            <w:proofErr w:type="gramEnd"/>
            <w:r w:rsidRPr="00C31DCB">
              <w:rPr>
                <w:rFonts w:ascii="仿宋" w:eastAsia="仿宋" w:hAnsi="仿宋" w:hint="eastAsia"/>
                <w:sz w:val="21"/>
                <w:szCs w:val="21"/>
              </w:rPr>
              <w:t>上和线下融合，过程性评价与终结性评价相结合的多元化考核评价模式，促进学生自主性学习、过程性学习和体验式学习。课程成绩由过程性考核和终结性考核综合评定。</w:t>
            </w:r>
          </w:p>
        </w:tc>
      </w:tr>
      <w:tr w:rsidR="00117982" w:rsidTr="002A69D1">
        <w:trPr>
          <w:cantSplit/>
          <w:trHeight w:val="1361"/>
          <w:jc w:val="center"/>
        </w:trPr>
        <w:tc>
          <w:tcPr>
            <w:tcW w:w="817" w:type="dxa"/>
            <w:vMerge w:val="restart"/>
            <w:vAlign w:val="center"/>
          </w:tcPr>
          <w:p w:rsidR="00117982" w:rsidRPr="00C31DCB" w:rsidRDefault="00117982" w:rsidP="00117982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5.教学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资料</w:t>
            </w:r>
          </w:p>
        </w:tc>
        <w:tc>
          <w:tcPr>
            <w:tcW w:w="879" w:type="dxa"/>
            <w:vMerge w:val="restart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/>
                <w:sz w:val="21"/>
                <w:szCs w:val="21"/>
              </w:rPr>
              <w:t>5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.</w:t>
            </w:r>
            <w:r w:rsidRPr="00C31DCB">
              <w:rPr>
                <w:rFonts w:ascii="仿宋" w:eastAsia="仿宋" w:hAnsi="仿宋"/>
                <w:sz w:val="21"/>
                <w:szCs w:val="21"/>
              </w:rPr>
              <w:t>1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课程资源</w:t>
            </w:r>
          </w:p>
        </w:tc>
        <w:tc>
          <w:tcPr>
            <w:tcW w:w="1276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教学文档</w:t>
            </w:r>
          </w:p>
        </w:tc>
        <w:tc>
          <w:tcPr>
            <w:tcW w:w="1701" w:type="dxa"/>
            <w:vAlign w:val="center"/>
          </w:tcPr>
          <w:p w:rsidR="00117982" w:rsidRPr="00C31DCB" w:rsidRDefault="00117982" w:rsidP="00117982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教学大纲、教案、教学日志、授课计划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完整</w:t>
            </w:r>
          </w:p>
        </w:tc>
        <w:tc>
          <w:tcPr>
            <w:tcW w:w="3969" w:type="dxa"/>
            <w:vMerge w:val="restart"/>
            <w:vAlign w:val="center"/>
          </w:tcPr>
          <w:p w:rsidR="00117982" w:rsidRPr="00C31DCB" w:rsidRDefault="002A69D1" w:rsidP="00117982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教学大纲、教案、授课计划、教学日志等教学资料完整。</w:t>
            </w:r>
          </w:p>
          <w:p w:rsidR="00117982" w:rsidRPr="00C31DCB" w:rsidRDefault="00117982" w:rsidP="00117982">
            <w:pPr>
              <w:spacing w:line="360" w:lineRule="exact"/>
              <w:ind w:firstLineChars="200" w:firstLine="42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课程资源应力求丰富多样，在数量和类型上达到课程知识点的要求，方便教师与学生自主搭建课程和学习。</w:t>
            </w:r>
            <w:r w:rsidR="002A69D1" w:rsidRPr="00C31DCB">
              <w:rPr>
                <w:rFonts w:ascii="仿宋" w:eastAsia="仿宋" w:hAnsi="仿宋" w:hint="eastAsia"/>
                <w:sz w:val="21"/>
                <w:szCs w:val="21"/>
              </w:rPr>
              <w:t>教材选用合理，尽量选用省部以上规划教材；</w:t>
            </w:r>
            <w:r w:rsidRPr="00C31DCB">
              <w:rPr>
                <w:rFonts w:ascii="仿宋" w:eastAsia="仿宋" w:hAnsi="仿宋" w:hint="eastAsia"/>
                <w:sz w:val="21"/>
                <w:szCs w:val="21"/>
              </w:rPr>
              <w:t>作业、习题和虚拟仿真等各类素材，充分发挥信息技术优势，开发在线习题、作业、测验、论坛等多种形式。</w:t>
            </w:r>
          </w:p>
        </w:tc>
      </w:tr>
      <w:tr w:rsidR="00117982" w:rsidTr="00A52B9E">
        <w:trPr>
          <w:cantSplit/>
          <w:trHeight w:val="1686"/>
          <w:jc w:val="center"/>
        </w:trPr>
        <w:tc>
          <w:tcPr>
            <w:tcW w:w="817" w:type="dxa"/>
            <w:vMerge/>
            <w:vAlign w:val="center"/>
          </w:tcPr>
          <w:p w:rsidR="00117982" w:rsidRDefault="00117982" w:rsidP="00117982"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117982" w:rsidRDefault="00117982" w:rsidP="00117982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17982" w:rsidRPr="00C31DCB" w:rsidRDefault="00117982" w:rsidP="00117982">
            <w:pPr>
              <w:spacing w:line="360" w:lineRule="exact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教辅资料</w:t>
            </w:r>
          </w:p>
        </w:tc>
        <w:tc>
          <w:tcPr>
            <w:tcW w:w="1701" w:type="dxa"/>
            <w:vAlign w:val="center"/>
          </w:tcPr>
          <w:p w:rsidR="00117982" w:rsidRPr="00C31DCB" w:rsidRDefault="00117982" w:rsidP="00117982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C31DCB">
              <w:rPr>
                <w:rFonts w:ascii="仿宋" w:eastAsia="仿宋" w:hAnsi="仿宋" w:hint="eastAsia"/>
                <w:sz w:val="21"/>
                <w:szCs w:val="21"/>
              </w:rPr>
              <w:t>在线资源覆盖课程全部知识点，合理的习题与作业频度。</w:t>
            </w:r>
          </w:p>
        </w:tc>
        <w:tc>
          <w:tcPr>
            <w:tcW w:w="3969" w:type="dxa"/>
            <w:vMerge/>
            <w:vAlign w:val="center"/>
          </w:tcPr>
          <w:p w:rsidR="00117982" w:rsidRDefault="00117982" w:rsidP="00117982">
            <w:pPr>
              <w:spacing w:line="36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 w:rsidR="00D640B8" w:rsidRPr="00A52B9E" w:rsidRDefault="00D640B8" w:rsidP="00A52B9E">
      <w:pPr>
        <w:spacing w:line="20" w:lineRule="atLeast"/>
        <w:rPr>
          <w:rFonts w:hint="eastAsia"/>
          <w:sz w:val="10"/>
          <w:szCs w:val="10"/>
        </w:rPr>
      </w:pPr>
    </w:p>
    <w:sectPr w:rsidR="00D640B8" w:rsidRPr="00A52B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79" w:rsidRDefault="00116779" w:rsidP="00F23C23">
      <w:r>
        <w:separator/>
      </w:r>
    </w:p>
  </w:endnote>
  <w:endnote w:type="continuationSeparator" w:id="0">
    <w:p w:rsidR="00116779" w:rsidRDefault="00116779" w:rsidP="00F2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92" w:rsidRPr="003E6F92" w:rsidRDefault="003E6F92" w:rsidP="003E6F92">
    <w:pPr>
      <w:pStyle w:val="a5"/>
      <w:jc w:val="center"/>
      <w:rPr>
        <w:rFonts w:ascii="Arial" w:hAnsi="Arial" w:cs="Arial"/>
        <w:sz w:val="21"/>
        <w:szCs w:val="21"/>
      </w:rPr>
    </w:pPr>
    <w:r w:rsidRPr="003E6F92">
      <w:rPr>
        <w:rFonts w:ascii="Arial" w:eastAsiaTheme="majorEastAsia" w:hAnsi="Arial" w:cs="Arial"/>
        <w:sz w:val="21"/>
        <w:szCs w:val="21"/>
        <w:lang w:val="zh-CN"/>
      </w:rPr>
      <w:t xml:space="preserve">~ </w:t>
    </w:r>
    <w:r w:rsidRPr="003E6F92">
      <w:rPr>
        <w:rFonts w:ascii="Arial" w:eastAsiaTheme="minorEastAsia" w:hAnsi="Arial" w:cs="Arial"/>
        <w:sz w:val="21"/>
        <w:szCs w:val="21"/>
      </w:rPr>
      <w:fldChar w:fldCharType="begin"/>
    </w:r>
    <w:r w:rsidRPr="003E6F92">
      <w:rPr>
        <w:rFonts w:ascii="Arial" w:hAnsi="Arial" w:cs="Arial"/>
        <w:sz w:val="21"/>
        <w:szCs w:val="21"/>
      </w:rPr>
      <w:instrText>PAGE    \* MERGEFORMAT</w:instrText>
    </w:r>
    <w:r w:rsidRPr="003E6F92">
      <w:rPr>
        <w:rFonts w:ascii="Arial" w:eastAsiaTheme="minorEastAsia" w:hAnsi="Arial" w:cs="Arial"/>
        <w:sz w:val="21"/>
        <w:szCs w:val="21"/>
      </w:rPr>
      <w:fldChar w:fldCharType="separate"/>
    </w:r>
    <w:r w:rsidRPr="003E6F92">
      <w:rPr>
        <w:rFonts w:ascii="Arial" w:eastAsiaTheme="majorEastAsia" w:hAnsi="Arial" w:cs="Arial"/>
        <w:sz w:val="21"/>
        <w:szCs w:val="21"/>
        <w:lang w:val="zh-CN"/>
      </w:rPr>
      <w:t>1</w:t>
    </w:r>
    <w:r w:rsidRPr="003E6F92">
      <w:rPr>
        <w:rFonts w:ascii="Arial" w:eastAsiaTheme="majorEastAsia" w:hAnsi="Arial" w:cs="Arial"/>
        <w:sz w:val="21"/>
        <w:szCs w:val="21"/>
      </w:rPr>
      <w:fldChar w:fldCharType="end"/>
    </w:r>
    <w:r w:rsidRPr="003E6F92">
      <w:rPr>
        <w:rFonts w:ascii="Arial" w:eastAsiaTheme="majorEastAsia" w:hAnsi="Arial" w:cs="Arial"/>
        <w:sz w:val="21"/>
        <w:szCs w:val="21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79" w:rsidRDefault="00116779" w:rsidP="00F23C23">
      <w:r>
        <w:separator/>
      </w:r>
    </w:p>
  </w:footnote>
  <w:footnote w:type="continuationSeparator" w:id="0">
    <w:p w:rsidR="00116779" w:rsidRDefault="00116779" w:rsidP="00F2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86"/>
    <w:rsid w:val="00116779"/>
    <w:rsid w:val="00117982"/>
    <w:rsid w:val="001566DF"/>
    <w:rsid w:val="001D6D86"/>
    <w:rsid w:val="00252C96"/>
    <w:rsid w:val="002A69D1"/>
    <w:rsid w:val="00396DBE"/>
    <w:rsid w:val="003E6F92"/>
    <w:rsid w:val="00487BC5"/>
    <w:rsid w:val="00500AED"/>
    <w:rsid w:val="005B5707"/>
    <w:rsid w:val="006B73EC"/>
    <w:rsid w:val="008129E0"/>
    <w:rsid w:val="00870DC0"/>
    <w:rsid w:val="008F0795"/>
    <w:rsid w:val="00936677"/>
    <w:rsid w:val="00A0183C"/>
    <w:rsid w:val="00A52B9E"/>
    <w:rsid w:val="00A7203C"/>
    <w:rsid w:val="00A8737E"/>
    <w:rsid w:val="00B23C1B"/>
    <w:rsid w:val="00BB310E"/>
    <w:rsid w:val="00C31DCB"/>
    <w:rsid w:val="00C420EE"/>
    <w:rsid w:val="00D640B8"/>
    <w:rsid w:val="00D8401F"/>
    <w:rsid w:val="00F23C23"/>
    <w:rsid w:val="00F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B9E69"/>
  <w15:chartTrackingRefBased/>
  <w15:docId w15:val="{07116EA3-BA61-4815-966B-8FB5158C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D86"/>
    <w:pPr>
      <w:widowControl w:val="0"/>
    </w:pPr>
    <w:rPr>
      <w:rFonts w:eastAsia="仿宋_GB2312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BC5"/>
    <w:pPr>
      <w:widowControl w:val="0"/>
      <w:autoSpaceDE w:val="0"/>
      <w:autoSpaceDN w:val="0"/>
      <w:adjustRightInd w:val="0"/>
      <w:jc w:val="left"/>
    </w:pPr>
    <w:rPr>
      <w:rFonts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3C23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C23"/>
    <w:rPr>
      <w:rFonts w:eastAsia="仿宋_GB2312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C23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C23"/>
    <w:rPr>
      <w:rFonts w:eastAsia="仿宋_GB2312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639D-0DB5-498F-A7A7-9B046E8F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lbj</cp:lastModifiedBy>
  <cp:revision>17</cp:revision>
  <dcterms:created xsi:type="dcterms:W3CDTF">2018-04-18T13:46:00Z</dcterms:created>
  <dcterms:modified xsi:type="dcterms:W3CDTF">2018-04-19T00:52:00Z</dcterms:modified>
</cp:coreProperties>
</file>