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7B" w:rsidRPr="00501B7B" w:rsidRDefault="00501B7B" w:rsidP="00501B7B">
      <w:pPr>
        <w:widowControl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2"/>
          <w:szCs w:val="24"/>
        </w:rPr>
      </w:pPr>
      <w:r w:rsidRPr="00501B7B">
        <w:rPr>
          <w:rFonts w:ascii="宋体" w:eastAsia="宋体" w:hAnsi="宋体" w:cs="宋体" w:hint="eastAsia"/>
          <w:b/>
          <w:bCs/>
          <w:kern w:val="36"/>
          <w:sz w:val="32"/>
          <w:szCs w:val="24"/>
        </w:rPr>
        <w:t>学生网上选课指引</w:t>
      </w:r>
    </w:p>
    <w:p w:rsidR="004601E3" w:rsidRPr="004601E3" w:rsidRDefault="00B157D4" w:rsidP="006923C3">
      <w:pPr>
        <w:widowControl/>
        <w:ind w:firstLine="48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1、</w:t>
      </w:r>
      <w:r w:rsidR="004601E3" w:rsidRPr="004601E3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登录系统</w:t>
      </w:r>
    </w:p>
    <w:p w:rsidR="006923C3" w:rsidRDefault="004601E3" w:rsidP="006923C3">
      <w:pPr>
        <w:widowControl/>
        <w:spacing w:before="240" w:after="225"/>
        <w:ind w:firstLine="390"/>
        <w:jc w:val="distribute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kern w:val="0"/>
          <w:szCs w:val="21"/>
        </w:rPr>
        <w:t>打开IE浏览器，输入网址</w:t>
      </w:r>
      <w:hyperlink r:id="rId6" w:history="1">
        <w:r w:rsidRPr="004601E3">
          <w:rPr>
            <w:rFonts w:ascii="Times New Roman" w:eastAsia="宋体" w:hAnsi="Times New Roman" w:cs="Times New Roman"/>
            <w:color w:val="0000FF"/>
            <w:kern w:val="0"/>
            <w:u w:val="single"/>
          </w:rPr>
          <w:t>http://jwc.hebeinu.edu.cn/zfxk</w:t>
        </w:r>
      </w:hyperlink>
      <w:r w:rsidRPr="004601E3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601E3">
        <w:rPr>
          <w:rFonts w:ascii="宋体" w:eastAsia="宋体" w:hAnsi="宋体" w:cs="宋体" w:hint="eastAsia"/>
          <w:kern w:val="0"/>
          <w:szCs w:val="21"/>
        </w:rPr>
        <w:t>或从教务处主页</w:t>
      </w:r>
      <w:hyperlink r:id="rId7" w:history="1">
        <w:r w:rsidRPr="004601E3">
          <w:rPr>
            <w:rFonts w:ascii="宋体" w:eastAsia="宋体" w:hAnsi="宋体" w:cs="宋体" w:hint="eastAsia"/>
            <w:color w:val="0000FF"/>
            <w:kern w:val="0"/>
            <w:u w:val="single"/>
          </w:rPr>
          <w:t>http://jwc.hebeinu.edu.cn/</w:t>
        </w:r>
      </w:hyperlink>
      <w:r w:rsidRPr="004601E3">
        <w:rPr>
          <w:rFonts w:ascii="宋体" w:eastAsia="宋体" w:hAnsi="宋体" w:cs="宋体" w:hint="eastAsia"/>
          <w:kern w:val="0"/>
          <w:szCs w:val="21"/>
        </w:rPr>
        <w:t xml:space="preserve"> 登录“正方教务管理系统”，进入用户登录界面。</w:t>
      </w:r>
    </w:p>
    <w:p w:rsidR="004601E3" w:rsidRPr="004601E3" w:rsidRDefault="004601E3" w:rsidP="00501B7B">
      <w:pPr>
        <w:widowControl/>
        <w:ind w:firstLine="3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4312429" cy="1228725"/>
            <wp:effectExtent l="19050" t="0" r="0" b="0"/>
            <wp:docPr id="1" name="图片 1" descr="QQ图片20170508091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705080911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429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7B" w:rsidRPr="00501B7B" w:rsidRDefault="004601E3" w:rsidP="00501B7B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kern w:val="0"/>
          <w:szCs w:val="21"/>
        </w:rPr>
        <w:t>输入用户名（即学号）及密码(</w:t>
      </w:r>
      <w:r w:rsidRPr="004601E3">
        <w:rPr>
          <w:rFonts w:ascii="宋体" w:eastAsia="宋体" w:hAnsi="宋体" w:cs="宋体" w:hint="eastAsia"/>
          <w:b/>
          <w:bCs/>
          <w:kern w:val="0"/>
        </w:rPr>
        <w:t>默认为学号</w:t>
      </w:r>
      <w:r w:rsidRPr="004601E3">
        <w:rPr>
          <w:rFonts w:ascii="宋体" w:eastAsia="宋体" w:hAnsi="宋体" w:cs="宋体" w:hint="eastAsia"/>
          <w:kern w:val="0"/>
          <w:szCs w:val="21"/>
        </w:rPr>
        <w:t>)，选择“学生”角色，点</w:t>
      </w:r>
      <w:r w:rsidRPr="004601E3">
        <w:rPr>
          <w:rFonts w:ascii="宋体" w:eastAsia="宋体" w:hAnsi="宋体" w:cs="宋体" w:hint="eastAsia"/>
          <w:kern w:val="0"/>
          <w:szCs w:val="21"/>
          <w:bdr w:val="single" w:sz="6" w:space="0" w:color="auto" w:frame="1"/>
        </w:rPr>
        <w:t>登录</w:t>
      </w:r>
      <w:r w:rsidRPr="004601E3">
        <w:rPr>
          <w:rFonts w:ascii="宋体" w:eastAsia="宋体" w:hAnsi="宋体" w:cs="宋体" w:hint="eastAsia"/>
          <w:kern w:val="0"/>
          <w:szCs w:val="21"/>
        </w:rPr>
        <w:t>。（</w:t>
      </w:r>
      <w:r w:rsidRPr="004601E3">
        <w:rPr>
          <w:rFonts w:ascii="宋体" w:eastAsia="宋体" w:hAnsi="宋体" w:cs="宋体" w:hint="eastAsia"/>
          <w:b/>
          <w:bCs/>
          <w:kern w:val="0"/>
        </w:rPr>
        <w:t>学生学号及密码查询请去二级学院</w:t>
      </w:r>
      <w:r w:rsidRPr="004601E3">
        <w:rPr>
          <w:rFonts w:ascii="宋体" w:eastAsia="宋体" w:hAnsi="宋体" w:cs="宋体" w:hint="eastAsia"/>
          <w:kern w:val="0"/>
          <w:szCs w:val="21"/>
        </w:rPr>
        <w:t>)</w:t>
      </w:r>
    </w:p>
    <w:p w:rsidR="004601E3" w:rsidRPr="004601E3" w:rsidRDefault="004601E3" w:rsidP="006923C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329856" cy="2781300"/>
            <wp:effectExtent l="19050" t="0" r="4144" b="0"/>
            <wp:docPr id="2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92" cy="278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E3" w:rsidRPr="004601E3" w:rsidRDefault="006923C3" w:rsidP="006923C3">
      <w:pPr>
        <w:widowControl/>
        <w:ind w:firstLine="48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2、</w:t>
      </w:r>
      <w:r w:rsidR="004601E3" w:rsidRPr="004601E3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修改密码</w:t>
      </w:r>
    </w:p>
    <w:p w:rsidR="00B157D4" w:rsidRDefault="004601E3" w:rsidP="006923C3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kern w:val="0"/>
          <w:szCs w:val="21"/>
        </w:rPr>
        <w:t>第一次进入系统，弹出如图警告提示，</w:t>
      </w:r>
      <w:r w:rsidRPr="004601E3">
        <w:rPr>
          <w:rFonts w:ascii="宋体" w:eastAsia="宋体" w:hAnsi="宋体" w:cs="宋体" w:hint="eastAsia"/>
          <w:b/>
          <w:bCs/>
          <w:kern w:val="0"/>
        </w:rPr>
        <w:t>必须修改密码方能选课</w:t>
      </w:r>
      <w:r w:rsidRPr="004601E3">
        <w:rPr>
          <w:rFonts w:ascii="宋体" w:eastAsia="宋体" w:hAnsi="宋体" w:cs="宋体" w:hint="eastAsia"/>
          <w:kern w:val="0"/>
          <w:szCs w:val="21"/>
        </w:rPr>
        <w:t>。点击“信息维护”菜单中的“密码修改”项，输入旧密码与新密码，点</w:t>
      </w:r>
      <w:r w:rsidRPr="004601E3">
        <w:rPr>
          <w:rFonts w:ascii="宋体" w:eastAsia="宋体" w:hAnsi="宋体" w:cs="宋体" w:hint="eastAsia"/>
          <w:kern w:val="0"/>
          <w:szCs w:val="21"/>
          <w:bdr w:val="single" w:sz="6" w:space="0" w:color="auto" w:frame="1"/>
        </w:rPr>
        <w:t>修改</w:t>
      </w:r>
      <w:r w:rsidRPr="004601E3">
        <w:rPr>
          <w:rFonts w:ascii="宋体" w:eastAsia="宋体" w:hAnsi="宋体" w:cs="宋体" w:hint="eastAsia"/>
          <w:kern w:val="0"/>
          <w:szCs w:val="21"/>
        </w:rPr>
        <w:t>，完成密码修改。</w:t>
      </w:r>
    </w:p>
    <w:p w:rsidR="004601E3" w:rsidRPr="004601E3" w:rsidRDefault="004601E3" w:rsidP="006923C3">
      <w:pPr>
        <w:widowControl/>
        <w:ind w:leftChars="-810" w:left="-170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7177821" cy="1827401"/>
            <wp:effectExtent l="19050" t="0" r="4029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821" cy="182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E3" w:rsidRPr="004601E3" w:rsidRDefault="006923C3" w:rsidP="006923C3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</w:rPr>
        <w:lastRenderedPageBreak/>
        <w:t>3、</w:t>
      </w:r>
      <w:r w:rsidR="004601E3" w:rsidRPr="004601E3">
        <w:rPr>
          <w:rFonts w:ascii="宋体" w:eastAsia="宋体" w:hAnsi="宋体" w:cs="宋体" w:hint="eastAsia"/>
          <w:b/>
          <w:bCs/>
          <w:kern w:val="0"/>
        </w:rPr>
        <w:t>选课</w:t>
      </w:r>
    </w:p>
    <w:p w:rsidR="004601E3" w:rsidRPr="004601E3" w:rsidRDefault="004601E3" w:rsidP="006923C3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b/>
          <w:bCs/>
          <w:kern w:val="0"/>
        </w:rPr>
        <w:t>3.1选课项目</w:t>
      </w:r>
    </w:p>
    <w:p w:rsidR="00501B7B" w:rsidRDefault="004601E3" w:rsidP="006923C3">
      <w:pPr>
        <w:widowControl/>
        <w:spacing w:after="22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4601E3">
        <w:rPr>
          <w:rFonts w:ascii="宋体" w:eastAsia="宋体" w:hAnsi="宋体" w:cs="宋体" w:hint="eastAsia"/>
          <w:kern w:val="0"/>
          <w:szCs w:val="21"/>
        </w:rPr>
        <w:t>学生选课项目包括：校选修课、学生选课等。</w:t>
      </w:r>
    </w:p>
    <w:p w:rsidR="004601E3" w:rsidRPr="004601E3" w:rsidRDefault="004601E3" w:rsidP="00501B7B">
      <w:pPr>
        <w:widowControl/>
        <w:spacing w:after="225"/>
        <w:ind w:leftChars="-857" w:left="-180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7562850" cy="771525"/>
            <wp:effectExtent l="19050" t="0" r="0" b="0"/>
            <wp:docPr id="4" name="图片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E3" w:rsidRPr="004601E3" w:rsidRDefault="004601E3" w:rsidP="006923C3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b/>
          <w:bCs/>
          <w:kern w:val="0"/>
        </w:rPr>
        <w:t>3.2 学生选课</w:t>
      </w:r>
    </w:p>
    <w:p w:rsidR="00B157D4" w:rsidRDefault="004601E3" w:rsidP="006923C3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kern w:val="0"/>
          <w:szCs w:val="21"/>
        </w:rPr>
        <w:t>点击“校选修课”→进入“学生选课”模块。</w:t>
      </w:r>
    </w:p>
    <w:p w:rsidR="004601E3" w:rsidRPr="004601E3" w:rsidRDefault="004601E3" w:rsidP="006923C3">
      <w:pPr>
        <w:widowControl/>
        <w:spacing w:after="225"/>
        <w:ind w:leftChars="-810" w:left="-170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7425758" cy="2647950"/>
            <wp:effectExtent l="19050" t="0" r="3742" b="0"/>
            <wp:docPr id="5" name="图片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570" cy="265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7D4" w:rsidRDefault="004601E3" w:rsidP="006923C3">
      <w:pPr>
        <w:widowControl/>
        <w:spacing w:after="225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601E3">
        <w:rPr>
          <w:rFonts w:ascii="宋体" w:eastAsia="宋体" w:hAnsi="宋体" w:cs="宋体" w:hint="eastAsia"/>
          <w:kern w:val="0"/>
          <w:szCs w:val="21"/>
        </w:rPr>
        <w:t>界面显示两栏，下栏是“可选课程”信息列表。点击“课程名称”（或“教师姓名”）可了解相关信息，学生根据实际情况选择课程，在“选课”选项框中打勾，并根据实际确定是否预订教材，按提交按钮完成选课任务。选课成功后，会在“已选课程”中显示刚才选中的课程。</w:t>
      </w:r>
    </w:p>
    <w:p w:rsidR="004601E3" w:rsidRPr="004601E3" w:rsidRDefault="004601E3" w:rsidP="006923C3">
      <w:pPr>
        <w:widowControl/>
        <w:spacing w:after="225"/>
        <w:ind w:leftChars="-810" w:left="-170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7456171" cy="838200"/>
            <wp:effectExtent l="19050" t="0" r="0" b="0"/>
            <wp:docPr id="6" name="图片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39" cy="84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C8" w:rsidRPr="00501B7B" w:rsidRDefault="006923C3" w:rsidP="006923C3">
      <w:pPr>
        <w:rPr>
          <w:rFonts w:ascii="宋体" w:eastAsia="宋体" w:hAnsi="宋体" w:cs="宋体"/>
          <w:b/>
          <w:bCs/>
          <w:color w:val="FF0000"/>
          <w:kern w:val="0"/>
        </w:rPr>
      </w:pPr>
      <w:r w:rsidRPr="00501B7B">
        <w:rPr>
          <w:rFonts w:ascii="宋体" w:eastAsia="宋体" w:hAnsi="宋体" w:cs="宋体" w:hint="eastAsia"/>
          <w:b/>
          <w:bCs/>
          <w:color w:val="FF0000"/>
          <w:kern w:val="0"/>
        </w:rPr>
        <w:t>选课要求：</w:t>
      </w:r>
    </w:p>
    <w:p w:rsidR="006923C3" w:rsidRPr="00501B7B" w:rsidRDefault="006923C3" w:rsidP="00501B7B">
      <w:pPr>
        <w:widowControl/>
        <w:spacing w:line="440" w:lineRule="exact"/>
        <w:ind w:firstLineChars="150" w:firstLine="315"/>
        <w:jc w:val="left"/>
        <w:rPr>
          <w:rFonts w:ascii="华文仿宋" w:eastAsia="华文仿宋" w:hAnsi="华文仿宋" w:cs="Times New Roman"/>
          <w:szCs w:val="21"/>
        </w:rPr>
      </w:pPr>
      <w:r w:rsidRPr="00501B7B">
        <w:rPr>
          <w:rFonts w:ascii="宋体" w:eastAsia="宋体" w:hAnsi="宋体" w:cs="宋体" w:hint="eastAsia"/>
          <w:kern w:val="0"/>
          <w:szCs w:val="21"/>
        </w:rPr>
        <w:t>2017级学生每学期最多选2门且不超过2学分</w:t>
      </w:r>
      <w:r w:rsidRPr="00501B7B">
        <w:rPr>
          <w:rFonts w:ascii="华文仿宋" w:eastAsia="华文仿宋" w:hAnsi="华文仿宋" w:cs="宋体" w:hint="eastAsia"/>
          <w:b/>
          <w:color w:val="FF0000"/>
          <w:kern w:val="0"/>
          <w:szCs w:val="21"/>
        </w:rPr>
        <w:t>（2017级及以后学生执行新规定）</w:t>
      </w:r>
      <w:r w:rsidRPr="00501B7B">
        <w:rPr>
          <w:rFonts w:ascii="宋体" w:eastAsia="宋体" w:hAnsi="宋体" w:cs="宋体" w:hint="eastAsia"/>
          <w:kern w:val="0"/>
          <w:szCs w:val="21"/>
        </w:rPr>
        <w:t>；2016级、2015级学生</w:t>
      </w:r>
      <w:r w:rsidRPr="00501B7B">
        <w:rPr>
          <w:rFonts w:ascii="宋体" w:eastAsia="宋体" w:hAnsi="宋体" w:cs="宋体"/>
          <w:kern w:val="0"/>
          <w:szCs w:val="21"/>
        </w:rPr>
        <w:t>每学期最多只能选3门课， 学分不能超过4学分。</w:t>
      </w:r>
      <w:r w:rsidRPr="00501B7B">
        <w:rPr>
          <w:rFonts w:ascii="华文仿宋" w:eastAsia="华文仿宋" w:hAnsi="华文仿宋" w:cs="宋体" w:hint="eastAsia"/>
          <w:b/>
          <w:color w:val="FF0000"/>
          <w:kern w:val="0"/>
          <w:szCs w:val="21"/>
        </w:rPr>
        <w:t>（2017级以前学生执行旧规定）</w:t>
      </w:r>
    </w:p>
    <w:p w:rsidR="006923C3" w:rsidRPr="00D16700" w:rsidRDefault="006923C3" w:rsidP="006923C3">
      <w:pPr>
        <w:widowControl/>
        <w:spacing w:line="440" w:lineRule="exact"/>
        <w:ind w:firstLine="315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D16700">
        <w:rPr>
          <w:rFonts w:ascii="宋体" w:eastAsia="宋体" w:hAnsi="宋体" w:cs="宋体" w:hint="eastAsia"/>
          <w:kern w:val="0"/>
          <w:szCs w:val="21"/>
        </w:rPr>
        <w:lastRenderedPageBreak/>
        <w:t>学生毕业时必须取得培养方案所规定的通选课最低学分；学生选课必须在国学修养类、经管类、艺术类课程中至少各选修1学分；在人文社会科学类、自然科学与技术类中至少选修1学分，且要求学科门类为经济学、法学、教育学、文学、历史学、管理学、艺术学专业的学生应选修自然科学与技术类课程至少1学分，理学、工学、农学、医学类专业学生应选修人文社会科学类课程至少1学分；学生不得选修与所学专业相同或相近的课程；</w:t>
      </w:r>
    </w:p>
    <w:p w:rsidR="006923C3" w:rsidRPr="006923C3" w:rsidRDefault="006923C3" w:rsidP="006923C3"/>
    <w:sectPr w:rsidR="006923C3" w:rsidRPr="006923C3" w:rsidSect="0096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51" w:rsidRDefault="00FE6451" w:rsidP="004601E3">
      <w:r>
        <w:separator/>
      </w:r>
    </w:p>
  </w:endnote>
  <w:endnote w:type="continuationSeparator" w:id="0">
    <w:p w:rsidR="00FE6451" w:rsidRDefault="00FE6451" w:rsidP="0046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51" w:rsidRDefault="00FE6451" w:rsidP="004601E3">
      <w:r>
        <w:separator/>
      </w:r>
    </w:p>
  </w:footnote>
  <w:footnote w:type="continuationSeparator" w:id="0">
    <w:p w:rsidR="00FE6451" w:rsidRDefault="00FE6451" w:rsidP="00460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1E3"/>
    <w:rsid w:val="000E06F8"/>
    <w:rsid w:val="002E5DEF"/>
    <w:rsid w:val="004601E3"/>
    <w:rsid w:val="00501B7B"/>
    <w:rsid w:val="006923C3"/>
    <w:rsid w:val="00960FC8"/>
    <w:rsid w:val="00B157D4"/>
    <w:rsid w:val="00FE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01E3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1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01E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601E3"/>
    <w:rPr>
      <w:color w:val="0000FF"/>
      <w:u w:val="single"/>
    </w:rPr>
  </w:style>
  <w:style w:type="character" w:styleId="a6">
    <w:name w:val="Strong"/>
    <w:basedOn w:val="a0"/>
    <w:uiPriority w:val="22"/>
    <w:qFormat/>
    <w:rsid w:val="004601E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601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0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1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jwc.hebeinu.edu.cn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hebeinu.edu.cn/zfxk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2018-07-15T01:14:00Z</dcterms:created>
  <dcterms:modified xsi:type="dcterms:W3CDTF">2018-07-15T03:19:00Z</dcterms:modified>
</cp:coreProperties>
</file>