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A1" w:rsidRDefault="00DE6E57">
      <w:pPr>
        <w:pStyle w:val="a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1E54A1" w:rsidRDefault="00DE6E57">
      <w:pPr>
        <w:pStyle w:val="a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应用型示范专业建设标准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12231"/>
        <w:gridCol w:w="795"/>
      </w:tblGrid>
      <w:tr w:rsidR="001E54A1">
        <w:trPr>
          <w:trHeight w:hRule="exact" w:val="591"/>
          <w:jc w:val="center"/>
        </w:trPr>
        <w:tc>
          <w:tcPr>
            <w:tcW w:w="1137" w:type="dxa"/>
            <w:vAlign w:val="center"/>
          </w:tcPr>
          <w:p w:rsidR="001E54A1" w:rsidRDefault="00DE6E57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</w:p>
        </w:tc>
        <w:tc>
          <w:tcPr>
            <w:tcW w:w="12231" w:type="dxa"/>
            <w:vAlign w:val="center"/>
          </w:tcPr>
          <w:p w:rsidR="001E54A1" w:rsidRDefault="00DE6E57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具体内容</w:t>
            </w:r>
          </w:p>
        </w:tc>
        <w:tc>
          <w:tcPr>
            <w:tcW w:w="795" w:type="dxa"/>
            <w:vAlign w:val="center"/>
          </w:tcPr>
          <w:p w:rsidR="001E54A1" w:rsidRDefault="00DE6E57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得分</w:t>
            </w:r>
          </w:p>
        </w:tc>
      </w:tr>
      <w:tr w:rsidR="001E54A1">
        <w:trPr>
          <w:trHeight w:hRule="exact" w:val="850"/>
          <w:jc w:val="center"/>
        </w:trPr>
        <w:tc>
          <w:tcPr>
            <w:tcW w:w="1137" w:type="dxa"/>
            <w:vMerge w:val="restart"/>
            <w:vAlign w:val="center"/>
          </w:tcPr>
          <w:p w:rsidR="001E54A1" w:rsidRDefault="00DE6E5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专业</w:t>
            </w:r>
          </w:p>
          <w:p w:rsidR="001E54A1" w:rsidRDefault="00DE6E5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建设</w:t>
            </w:r>
          </w:p>
          <w:p w:rsidR="001E54A1" w:rsidRDefault="00DE6E57">
            <w:pPr>
              <w:pStyle w:val="a0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（20分）</w:t>
            </w:r>
          </w:p>
        </w:tc>
        <w:tc>
          <w:tcPr>
            <w:tcW w:w="12231" w:type="dxa"/>
            <w:vAlign w:val="center"/>
          </w:tcPr>
          <w:p w:rsidR="001E54A1" w:rsidRDefault="00DE6E57"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专业定位准确，符合学校办学方向、服务面向，特别是区域主导产业发展要求；专业应用型特色鲜明，具有明显示范性和一定行业影响力，产出了重要成果。（6分）</w:t>
            </w:r>
          </w:p>
        </w:tc>
        <w:tc>
          <w:tcPr>
            <w:tcW w:w="795" w:type="dxa"/>
            <w:vAlign w:val="center"/>
          </w:tcPr>
          <w:p w:rsidR="001E54A1" w:rsidRDefault="001E54A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E54A1">
        <w:trPr>
          <w:trHeight w:hRule="exact" w:val="793"/>
          <w:jc w:val="center"/>
        </w:trPr>
        <w:tc>
          <w:tcPr>
            <w:tcW w:w="1137" w:type="dxa"/>
            <w:vMerge/>
            <w:vAlign w:val="center"/>
          </w:tcPr>
          <w:p w:rsidR="001E54A1" w:rsidRDefault="001E54A1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231" w:type="dxa"/>
            <w:vAlign w:val="center"/>
          </w:tcPr>
          <w:p w:rsidR="001E54A1" w:rsidRDefault="00DE6E57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2.校企共同制定了科学的专业建设规划和满足应用型</w:t>
            </w:r>
            <w:r>
              <w:rPr>
                <w:rFonts w:ascii="仿宋" w:eastAsia="仿宋" w:hAnsi="仿宋" w:cs="仿宋"/>
                <w:sz w:val="28"/>
                <w:szCs w:val="28"/>
              </w:rPr>
              <w:t>人才培养目标的培养方案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。培养目标符合学校定位、适应经济社会发展需要，培养方案体现产出导向理念。（8分）</w:t>
            </w:r>
          </w:p>
        </w:tc>
        <w:tc>
          <w:tcPr>
            <w:tcW w:w="795" w:type="dxa"/>
            <w:vAlign w:val="center"/>
          </w:tcPr>
          <w:p w:rsidR="001E54A1" w:rsidRDefault="001E54A1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E54A1">
        <w:trPr>
          <w:trHeight w:hRule="exact" w:val="626"/>
          <w:jc w:val="center"/>
        </w:trPr>
        <w:tc>
          <w:tcPr>
            <w:tcW w:w="1137" w:type="dxa"/>
            <w:vMerge/>
            <w:vAlign w:val="center"/>
          </w:tcPr>
          <w:p w:rsidR="001E54A1" w:rsidRDefault="001E54A1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231" w:type="dxa"/>
            <w:vAlign w:val="center"/>
          </w:tcPr>
          <w:p w:rsidR="001E54A1" w:rsidRDefault="00DE6E57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3.建有以示范专业为核心的专业群，专业群各专业间相互支撑、优势互补、协同发展。（6分）</w:t>
            </w:r>
          </w:p>
        </w:tc>
        <w:tc>
          <w:tcPr>
            <w:tcW w:w="795" w:type="dxa"/>
            <w:vAlign w:val="center"/>
          </w:tcPr>
          <w:p w:rsidR="001E54A1" w:rsidRDefault="001E54A1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E54A1">
        <w:trPr>
          <w:trHeight w:hRule="exact" w:val="947"/>
          <w:jc w:val="center"/>
        </w:trPr>
        <w:tc>
          <w:tcPr>
            <w:tcW w:w="1137" w:type="dxa"/>
            <w:vMerge w:val="restart"/>
            <w:vAlign w:val="center"/>
          </w:tcPr>
          <w:p w:rsidR="001E54A1" w:rsidRDefault="00DE6E5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办学</w:t>
            </w:r>
          </w:p>
          <w:p w:rsidR="001E54A1" w:rsidRDefault="00DE6E5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情况</w:t>
            </w:r>
          </w:p>
          <w:p w:rsidR="001E54A1" w:rsidRDefault="00DE6E57">
            <w:pPr>
              <w:pStyle w:val="a0"/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（15分）</w:t>
            </w:r>
          </w:p>
        </w:tc>
        <w:tc>
          <w:tcPr>
            <w:tcW w:w="12231" w:type="dxa"/>
            <w:vAlign w:val="center"/>
          </w:tcPr>
          <w:p w:rsidR="001E54A1" w:rsidRDefault="00DE6E57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1.有至少一届毕业生，专业在校生数量不低于学校招生专业的平均规模，服务战略新兴产业的急需紧需专业可适度放宽。（5分）</w:t>
            </w:r>
          </w:p>
        </w:tc>
        <w:tc>
          <w:tcPr>
            <w:tcW w:w="795" w:type="dxa"/>
            <w:vAlign w:val="center"/>
          </w:tcPr>
          <w:p w:rsidR="001E54A1" w:rsidRDefault="001E54A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E54A1">
        <w:trPr>
          <w:trHeight w:hRule="exact" w:val="891"/>
          <w:jc w:val="center"/>
        </w:trPr>
        <w:tc>
          <w:tcPr>
            <w:tcW w:w="1137" w:type="dxa"/>
            <w:vMerge/>
            <w:vAlign w:val="center"/>
          </w:tcPr>
          <w:p w:rsidR="001E54A1" w:rsidRDefault="001E54A1">
            <w:pPr>
              <w:spacing w:line="380" w:lineRule="exact"/>
              <w:jc w:val="left"/>
            </w:pPr>
          </w:p>
        </w:tc>
        <w:tc>
          <w:tcPr>
            <w:tcW w:w="12231" w:type="dxa"/>
            <w:vAlign w:val="center"/>
          </w:tcPr>
          <w:p w:rsidR="001E54A1" w:rsidRDefault="00DE6E57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2.培养规格、师资队伍、教学条件等</w:t>
            </w:r>
            <w:r>
              <w:rPr>
                <w:rFonts w:ascii="仿宋" w:eastAsia="仿宋" w:hAnsi="仿宋" w:cs="仿宋"/>
                <w:sz w:val="28"/>
                <w:szCs w:val="28"/>
              </w:rPr>
              <w:t>达到《普通高等学校本科专业类教学质量国家标准》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；专业</w:t>
            </w:r>
            <w:r>
              <w:rPr>
                <w:rFonts w:ascii="仿宋" w:eastAsia="仿宋" w:hAnsi="仿宋" w:cs="仿宋"/>
                <w:sz w:val="28"/>
                <w:szCs w:val="28"/>
              </w:rPr>
              <w:t>管理规范，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近五年未出现违纪违规、安全责任事故以及负面舆情。（10分）</w:t>
            </w:r>
          </w:p>
        </w:tc>
        <w:tc>
          <w:tcPr>
            <w:tcW w:w="795" w:type="dxa"/>
            <w:vAlign w:val="center"/>
          </w:tcPr>
          <w:p w:rsidR="001E54A1" w:rsidRDefault="001E54A1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E54A1">
        <w:trPr>
          <w:trHeight w:hRule="exact" w:val="887"/>
          <w:jc w:val="center"/>
        </w:trPr>
        <w:tc>
          <w:tcPr>
            <w:tcW w:w="1137" w:type="dxa"/>
            <w:vMerge w:val="restart"/>
            <w:vAlign w:val="center"/>
          </w:tcPr>
          <w:p w:rsidR="001E54A1" w:rsidRDefault="00DE6E5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教师</w:t>
            </w:r>
          </w:p>
          <w:p w:rsidR="001E54A1" w:rsidRDefault="00DE6E5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队伍</w:t>
            </w:r>
          </w:p>
          <w:p w:rsidR="001E54A1" w:rsidRDefault="00DE6E57">
            <w:pPr>
              <w:pStyle w:val="a0"/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（20分）</w:t>
            </w:r>
          </w:p>
        </w:tc>
        <w:tc>
          <w:tcPr>
            <w:tcW w:w="12231" w:type="dxa"/>
            <w:vAlign w:val="center"/>
          </w:tcPr>
          <w:p w:rsidR="001E54A1" w:rsidRDefault="00DE6E57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1.专业带头人具有高级专业技术职务和行业企业实践经历，主持过高水平教育教学改革和校企合作项目，并取得显著成果。（10分）</w:t>
            </w:r>
          </w:p>
        </w:tc>
        <w:tc>
          <w:tcPr>
            <w:tcW w:w="795" w:type="dxa"/>
            <w:vAlign w:val="center"/>
          </w:tcPr>
          <w:p w:rsidR="001E54A1" w:rsidRDefault="001E54A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E54A1">
        <w:trPr>
          <w:trHeight w:hRule="exact" w:val="1266"/>
          <w:jc w:val="center"/>
        </w:trPr>
        <w:tc>
          <w:tcPr>
            <w:tcW w:w="1137" w:type="dxa"/>
            <w:vMerge/>
            <w:vAlign w:val="center"/>
          </w:tcPr>
          <w:p w:rsidR="001E54A1" w:rsidRDefault="001E54A1">
            <w:pPr>
              <w:spacing w:line="380" w:lineRule="exact"/>
              <w:jc w:val="left"/>
            </w:pPr>
          </w:p>
        </w:tc>
        <w:tc>
          <w:tcPr>
            <w:tcW w:w="12231" w:type="dxa"/>
            <w:vAlign w:val="center"/>
          </w:tcPr>
          <w:p w:rsidR="001E54A1" w:rsidRDefault="00DE6E57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教学团队结构合理，其中“双师双能型”教师占比不低于50%。每年至少有2名专任教师到行业企业进修或挂职锻炼。面向区域经济社会发展、产业转型升级开展了3年及以上技术咨询、技术开发和技术服务。（10分）</w:t>
            </w:r>
          </w:p>
        </w:tc>
        <w:tc>
          <w:tcPr>
            <w:tcW w:w="795" w:type="dxa"/>
            <w:vAlign w:val="center"/>
          </w:tcPr>
          <w:p w:rsidR="001E54A1" w:rsidRDefault="001E54A1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E54A1" w:rsidRDefault="001E54A1">
      <w:pPr>
        <w:spacing w:line="40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  <w:sectPr w:rsidR="001E54A1">
          <w:footerReference w:type="default" r:id="rId8"/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2241"/>
        <w:gridCol w:w="795"/>
      </w:tblGrid>
      <w:tr w:rsidR="001E54A1">
        <w:trPr>
          <w:trHeight w:hRule="exact" w:val="560"/>
          <w:jc w:val="center"/>
        </w:trPr>
        <w:tc>
          <w:tcPr>
            <w:tcW w:w="1127" w:type="dxa"/>
            <w:vAlign w:val="center"/>
          </w:tcPr>
          <w:p w:rsidR="001E54A1" w:rsidRDefault="00DE6E57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项目</w:t>
            </w:r>
          </w:p>
        </w:tc>
        <w:tc>
          <w:tcPr>
            <w:tcW w:w="12241" w:type="dxa"/>
            <w:vAlign w:val="center"/>
          </w:tcPr>
          <w:p w:rsidR="001E54A1" w:rsidRDefault="00DE6E57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具体内容</w:t>
            </w:r>
          </w:p>
        </w:tc>
        <w:tc>
          <w:tcPr>
            <w:tcW w:w="795" w:type="dxa"/>
            <w:vAlign w:val="center"/>
          </w:tcPr>
          <w:p w:rsidR="001E54A1" w:rsidRDefault="00DE6E57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得分</w:t>
            </w:r>
          </w:p>
        </w:tc>
      </w:tr>
      <w:tr w:rsidR="001E54A1">
        <w:trPr>
          <w:trHeight w:hRule="exact" w:val="780"/>
          <w:jc w:val="center"/>
        </w:trPr>
        <w:tc>
          <w:tcPr>
            <w:tcW w:w="1127" w:type="dxa"/>
            <w:vMerge w:val="restart"/>
            <w:vAlign w:val="center"/>
          </w:tcPr>
          <w:p w:rsidR="001E54A1" w:rsidRDefault="00DE6E5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产教</w:t>
            </w:r>
          </w:p>
          <w:p w:rsidR="001E54A1" w:rsidRDefault="00DE6E5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融合</w:t>
            </w:r>
          </w:p>
          <w:p w:rsidR="001E54A1" w:rsidRDefault="00DE6E57">
            <w:pPr>
              <w:pStyle w:val="a0"/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（45分）</w:t>
            </w:r>
          </w:p>
        </w:tc>
        <w:tc>
          <w:tcPr>
            <w:tcW w:w="12241" w:type="dxa"/>
            <w:vAlign w:val="center"/>
          </w:tcPr>
          <w:p w:rsidR="001E54A1" w:rsidRDefault="00DE6E57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1.与3家及以上行业龙头企业建立了协同育人机制，签订了合作协议并开展实质性合作；组建了理（董)事会等校企合作管理机构，质量保障体系较为健全。（8分）</w:t>
            </w:r>
          </w:p>
        </w:tc>
        <w:tc>
          <w:tcPr>
            <w:tcW w:w="795" w:type="dxa"/>
            <w:vAlign w:val="center"/>
          </w:tcPr>
          <w:p w:rsidR="001E54A1" w:rsidRDefault="001E54A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E54A1">
        <w:trPr>
          <w:trHeight w:hRule="exact" w:val="1179"/>
          <w:jc w:val="center"/>
        </w:trPr>
        <w:tc>
          <w:tcPr>
            <w:tcW w:w="1127" w:type="dxa"/>
            <w:vMerge/>
            <w:vAlign w:val="center"/>
          </w:tcPr>
          <w:p w:rsidR="001E54A1" w:rsidRDefault="001E54A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241" w:type="dxa"/>
            <w:vAlign w:val="center"/>
          </w:tcPr>
          <w:p w:rsidR="001E54A1" w:rsidRDefault="00DE6E57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2.与行业企业共建教学团队，企业深入</w:t>
            </w:r>
            <w:r>
              <w:rPr>
                <w:rFonts w:ascii="仿宋" w:eastAsia="仿宋" w:hAnsi="仿宋" w:cs="仿宋"/>
                <w:sz w:val="28"/>
                <w:szCs w:val="28"/>
              </w:rPr>
              <w:t>参与课程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设计</w:t>
            </w:r>
            <w:r>
              <w:rPr>
                <w:rFonts w:ascii="仿宋" w:eastAsia="仿宋" w:hAnsi="仿宋" w:cs="仿宋"/>
                <w:sz w:val="28"/>
                <w:szCs w:val="28"/>
              </w:rPr>
              <w:t>、人才培养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/>
                <w:sz w:val="28"/>
                <w:szCs w:val="28"/>
              </w:rPr>
              <w:t>教学管理、质量评价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等人才培养全过程；校企共建共享资源平台、生产实训基地、省级及以上现代产业学院、省级应用协同创新中心等，每年产出实质性成果。（7分）</w:t>
            </w:r>
          </w:p>
        </w:tc>
        <w:tc>
          <w:tcPr>
            <w:tcW w:w="795" w:type="dxa"/>
            <w:vAlign w:val="center"/>
          </w:tcPr>
          <w:p w:rsidR="001E54A1" w:rsidRDefault="001E54A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E54A1">
        <w:trPr>
          <w:trHeight w:hRule="exact" w:val="2038"/>
          <w:jc w:val="center"/>
        </w:trPr>
        <w:tc>
          <w:tcPr>
            <w:tcW w:w="1127" w:type="dxa"/>
            <w:vMerge/>
            <w:vAlign w:val="center"/>
          </w:tcPr>
          <w:p w:rsidR="001E54A1" w:rsidRDefault="001E54A1">
            <w:pPr>
              <w:spacing w:line="380" w:lineRule="exact"/>
              <w:jc w:val="left"/>
            </w:pPr>
          </w:p>
        </w:tc>
        <w:tc>
          <w:tcPr>
            <w:tcW w:w="12241" w:type="dxa"/>
            <w:vAlign w:val="center"/>
          </w:tcPr>
          <w:p w:rsidR="001E54A1" w:rsidRDefault="00DE6E57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3.校企共同开展以职业需求为导向的人才培养模式改革</w:t>
            </w:r>
            <w:r>
              <w:rPr>
                <w:rFonts w:ascii="仿宋" w:eastAsia="仿宋" w:hAnsi="仿宋" w:cs="仿宋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每年立项省级及以上教学改革项目不少于1项或教育部产学合作协同育人项目不少于2项；校企共同设计专业课程，其中有企业参与的核心课程占比60%以上，企业承担的核心课时数不少于全部专业课的四分之一。专业课程运用真实任务、真实案例教学的覆盖率在90%以上，建立了来自行业企业的真实案例库且能够覆盖全部专业课程。（10分）</w:t>
            </w:r>
          </w:p>
        </w:tc>
        <w:tc>
          <w:tcPr>
            <w:tcW w:w="795" w:type="dxa"/>
            <w:vAlign w:val="center"/>
          </w:tcPr>
          <w:p w:rsidR="001E54A1" w:rsidRDefault="001E54A1">
            <w:pPr>
              <w:spacing w:line="380" w:lineRule="exact"/>
              <w:jc w:val="left"/>
              <w:rPr>
                <w:sz w:val="28"/>
                <w:szCs w:val="28"/>
              </w:rPr>
            </w:pPr>
          </w:p>
        </w:tc>
      </w:tr>
      <w:tr w:rsidR="001E54A1">
        <w:trPr>
          <w:trHeight w:hRule="exact" w:val="1256"/>
          <w:jc w:val="center"/>
        </w:trPr>
        <w:tc>
          <w:tcPr>
            <w:tcW w:w="1127" w:type="dxa"/>
            <w:vMerge/>
            <w:vAlign w:val="center"/>
          </w:tcPr>
          <w:p w:rsidR="001E54A1" w:rsidRDefault="001E54A1">
            <w:pPr>
              <w:spacing w:line="380" w:lineRule="exact"/>
              <w:jc w:val="left"/>
            </w:pPr>
          </w:p>
        </w:tc>
        <w:tc>
          <w:tcPr>
            <w:tcW w:w="12241" w:type="dxa"/>
            <w:vAlign w:val="center"/>
          </w:tcPr>
          <w:p w:rsidR="001E54A1" w:rsidRDefault="00DE6E57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至少有2个及以上设施先进、管理规范、校企深度合作的实践教学基地；企业参与的实践（实习、实训）课学分占专业教学学分的30%以上；毕业设计（论文）实行校企“双导师”制，选题来源于行业企业一线需求，应用选题论文占比不少于60%。（10分）</w:t>
            </w:r>
          </w:p>
        </w:tc>
        <w:tc>
          <w:tcPr>
            <w:tcW w:w="795" w:type="dxa"/>
            <w:vAlign w:val="center"/>
          </w:tcPr>
          <w:p w:rsidR="001E54A1" w:rsidRDefault="001E54A1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E54A1">
        <w:trPr>
          <w:trHeight w:hRule="exact" w:val="850"/>
          <w:jc w:val="center"/>
        </w:trPr>
        <w:tc>
          <w:tcPr>
            <w:tcW w:w="1127" w:type="dxa"/>
            <w:vMerge/>
            <w:vAlign w:val="center"/>
          </w:tcPr>
          <w:p w:rsidR="001E54A1" w:rsidRDefault="001E54A1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241" w:type="dxa"/>
            <w:vAlign w:val="center"/>
          </w:tcPr>
          <w:p w:rsidR="001E54A1" w:rsidRDefault="00DE6E57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5.学生创新实践能力较强，每年参加各类学科竞赛、创新创业比赛、申请专利、研发产品的人数不少于30%，且50%以上来自企业真实项目或需求。（5分）</w:t>
            </w:r>
          </w:p>
        </w:tc>
        <w:tc>
          <w:tcPr>
            <w:tcW w:w="795" w:type="dxa"/>
            <w:vAlign w:val="center"/>
          </w:tcPr>
          <w:p w:rsidR="001E54A1" w:rsidRDefault="001E54A1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E54A1">
        <w:trPr>
          <w:trHeight w:hRule="exact" w:val="577"/>
          <w:jc w:val="center"/>
        </w:trPr>
        <w:tc>
          <w:tcPr>
            <w:tcW w:w="1127" w:type="dxa"/>
            <w:vMerge/>
            <w:vAlign w:val="center"/>
          </w:tcPr>
          <w:p w:rsidR="001E54A1" w:rsidRDefault="001E54A1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241" w:type="dxa"/>
            <w:vAlign w:val="center"/>
          </w:tcPr>
          <w:p w:rsidR="001E54A1" w:rsidRDefault="00DE6E57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6.近三年平均毕业生毕业去向落实率在90%以上，其中专业对口就业率、创业率较高。（5分）</w:t>
            </w:r>
          </w:p>
        </w:tc>
        <w:tc>
          <w:tcPr>
            <w:tcW w:w="795" w:type="dxa"/>
            <w:vAlign w:val="center"/>
          </w:tcPr>
          <w:p w:rsidR="001E54A1" w:rsidRDefault="001E54A1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E54A1">
        <w:trPr>
          <w:trHeight w:hRule="exact" w:val="477"/>
          <w:jc w:val="center"/>
        </w:trPr>
        <w:tc>
          <w:tcPr>
            <w:tcW w:w="1127" w:type="dxa"/>
            <w:vAlign w:val="center"/>
          </w:tcPr>
          <w:p w:rsidR="001E54A1" w:rsidRDefault="00FB022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总</w:t>
            </w:r>
            <w:r w:rsidR="00814DB6">
              <w:rPr>
                <w:rFonts w:ascii="黑体" w:eastAsia="黑体" w:hAnsi="黑体" w:cs="黑体" w:hint="eastAsia"/>
                <w:sz w:val="28"/>
                <w:szCs w:val="28"/>
              </w:rPr>
              <w:t>得</w:t>
            </w:r>
            <w:bookmarkStart w:id="0" w:name="_GoBack"/>
            <w:bookmarkEnd w:id="0"/>
            <w:r w:rsidR="00DE6E57">
              <w:rPr>
                <w:rFonts w:ascii="黑体" w:eastAsia="黑体" w:hAnsi="黑体" w:cs="黑体" w:hint="eastAsia"/>
                <w:sz w:val="28"/>
                <w:szCs w:val="28"/>
              </w:rPr>
              <w:t>分</w:t>
            </w:r>
          </w:p>
        </w:tc>
        <w:tc>
          <w:tcPr>
            <w:tcW w:w="13036" w:type="dxa"/>
            <w:gridSpan w:val="2"/>
            <w:vAlign w:val="center"/>
          </w:tcPr>
          <w:p w:rsidR="001E54A1" w:rsidRDefault="0096656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 w:rsidR="002A10F4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分</w:t>
            </w:r>
          </w:p>
        </w:tc>
      </w:tr>
    </w:tbl>
    <w:p w:rsidR="001E54A1" w:rsidRDefault="001E54A1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1E54A1">
      <w:footerReference w:type="default" r:id="rId9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11B" w:rsidRDefault="0077111B">
      <w:r>
        <w:separator/>
      </w:r>
    </w:p>
  </w:endnote>
  <w:endnote w:type="continuationSeparator" w:id="0">
    <w:p w:rsidR="0077111B" w:rsidRDefault="0077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A1" w:rsidRDefault="00DE6E5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E54A1" w:rsidRDefault="00DE6E57">
                          <w:pPr>
                            <w:pStyle w:val="a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14DB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cDpvfK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1E54A1" w:rsidRDefault="00DE6E57">
                    <w:pPr>
                      <w:pStyle w:val="a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14DB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A1" w:rsidRDefault="00DE6E57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E54A1" w:rsidRDefault="00DE6E57">
                          <w:pPr>
                            <w:pStyle w:val="a6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14DB6" w:rsidRPr="00814DB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814DB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Ab4alS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1E54A1" w:rsidRDefault="00DE6E57">
                    <w:pPr>
                      <w:pStyle w:val="a6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14DB6" w:rsidRPr="00814DB6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814DB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E54A1" w:rsidRDefault="001E54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11B" w:rsidRDefault="0077111B">
      <w:r>
        <w:separator/>
      </w:r>
    </w:p>
  </w:footnote>
  <w:footnote w:type="continuationSeparator" w:id="0">
    <w:p w:rsidR="0077111B" w:rsidRDefault="00771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EF9B32C"/>
    <w:multiLevelType w:val="singleLevel"/>
    <w:tmpl w:val="FEF9B32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Yjg4Mjg1MGNhYmNhZDdiNmNiMDhlNTFmZDFiZDUifQ=="/>
  </w:docVars>
  <w:rsids>
    <w:rsidRoot w:val="7FF746E8"/>
    <w:rsid w:val="7FF746E8"/>
    <w:rsid w:val="CFF78C57"/>
    <w:rsid w:val="D6FD8CFC"/>
    <w:rsid w:val="D970B0AE"/>
    <w:rsid w:val="DA2F3C71"/>
    <w:rsid w:val="DDDF0DEC"/>
    <w:rsid w:val="DFF132DB"/>
    <w:rsid w:val="E73FCD20"/>
    <w:rsid w:val="E7BFB370"/>
    <w:rsid w:val="EEFF031D"/>
    <w:rsid w:val="EFFFBF92"/>
    <w:rsid w:val="F3FF90C9"/>
    <w:rsid w:val="F7F30A0E"/>
    <w:rsid w:val="F9BBCD4A"/>
    <w:rsid w:val="FCDE83E3"/>
    <w:rsid w:val="FDEE7B09"/>
    <w:rsid w:val="FEB743DE"/>
    <w:rsid w:val="FEFD7E06"/>
    <w:rsid w:val="FFBE9A79"/>
    <w:rsid w:val="FFEECF3A"/>
    <w:rsid w:val="001E54A1"/>
    <w:rsid w:val="002A10F4"/>
    <w:rsid w:val="0077111B"/>
    <w:rsid w:val="00814DB6"/>
    <w:rsid w:val="00966567"/>
    <w:rsid w:val="00C91D6D"/>
    <w:rsid w:val="00DE6E57"/>
    <w:rsid w:val="00ED7425"/>
    <w:rsid w:val="00F7227E"/>
    <w:rsid w:val="00FB0222"/>
    <w:rsid w:val="01E73447"/>
    <w:rsid w:val="17905FB0"/>
    <w:rsid w:val="17B3F8C8"/>
    <w:rsid w:val="17BF6D3C"/>
    <w:rsid w:val="17BFDB76"/>
    <w:rsid w:val="1F9DD9FF"/>
    <w:rsid w:val="1FBF5538"/>
    <w:rsid w:val="24497D95"/>
    <w:rsid w:val="26482180"/>
    <w:rsid w:val="300C20E3"/>
    <w:rsid w:val="327F39E0"/>
    <w:rsid w:val="33BF4B6D"/>
    <w:rsid w:val="37E444FF"/>
    <w:rsid w:val="37FF4969"/>
    <w:rsid w:val="3AAF2F48"/>
    <w:rsid w:val="3DDF60FA"/>
    <w:rsid w:val="3FDF68A7"/>
    <w:rsid w:val="3FFF2E32"/>
    <w:rsid w:val="4471589F"/>
    <w:rsid w:val="471972D7"/>
    <w:rsid w:val="48A7633F"/>
    <w:rsid w:val="5157F3DE"/>
    <w:rsid w:val="523E00FA"/>
    <w:rsid w:val="59CA4F58"/>
    <w:rsid w:val="5D6FE1DD"/>
    <w:rsid w:val="5ECE7B5B"/>
    <w:rsid w:val="611E1462"/>
    <w:rsid w:val="6677C342"/>
    <w:rsid w:val="67DFD5DC"/>
    <w:rsid w:val="67EDD6C2"/>
    <w:rsid w:val="682E1942"/>
    <w:rsid w:val="69F507E7"/>
    <w:rsid w:val="6C0376B5"/>
    <w:rsid w:val="6C791872"/>
    <w:rsid w:val="6E76C90A"/>
    <w:rsid w:val="6FF7FB83"/>
    <w:rsid w:val="700F1060"/>
    <w:rsid w:val="72B3073A"/>
    <w:rsid w:val="74DBE77B"/>
    <w:rsid w:val="751BA091"/>
    <w:rsid w:val="76422F15"/>
    <w:rsid w:val="767FB412"/>
    <w:rsid w:val="78C0730C"/>
    <w:rsid w:val="79FFBD16"/>
    <w:rsid w:val="7BED12C5"/>
    <w:rsid w:val="7C2471DB"/>
    <w:rsid w:val="7C6007A3"/>
    <w:rsid w:val="7EE245EF"/>
    <w:rsid w:val="7FBFE8B9"/>
    <w:rsid w:val="7FD4C665"/>
    <w:rsid w:val="7FF746E8"/>
    <w:rsid w:val="7FFF55AB"/>
    <w:rsid w:val="9FBF7B7D"/>
    <w:rsid w:val="A8DF13CC"/>
    <w:rsid w:val="ACFE34A7"/>
    <w:rsid w:val="AEE7229A"/>
    <w:rsid w:val="B5CF5374"/>
    <w:rsid w:val="B7DD88FE"/>
    <w:rsid w:val="BEFF2A09"/>
    <w:rsid w:val="BFDF27A8"/>
    <w:rsid w:val="BFDFC461"/>
    <w:rsid w:val="BFF9DFCD"/>
    <w:rsid w:val="C5D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A59955-F1C3-4C1C-BFB3-ADF560E6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Body Text"/>
    <w:basedOn w:val="a"/>
    <w:link w:val="Char"/>
    <w:pPr>
      <w:spacing w:after="120"/>
    </w:p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index 9"/>
    <w:basedOn w:val="a"/>
    <w:next w:val="a"/>
    <w:qFormat/>
    <w:pPr>
      <w:ind w:left="3360"/>
    </w:pPr>
    <w:rPr>
      <w:rFonts w:cs="等线"/>
      <w:szCs w:val="21"/>
    </w:rPr>
  </w:style>
  <w:style w:type="paragraph" w:styleId="a8">
    <w:name w:val="Normal (Web)"/>
    <w:basedOn w:val="a"/>
    <w:rPr>
      <w:sz w:val="24"/>
    </w:rPr>
  </w:style>
  <w:style w:type="table" w:styleId="a9">
    <w:name w:val="Table Grid"/>
    <w:basedOn w:val="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link w:val="a4"/>
    <w:rPr>
      <w:rFonts w:ascii="Calibri" w:hAnsi="Calibri" w:cs="Calibri" w:hint="default"/>
      <w:color w:val="000000"/>
      <w:kern w:val="2"/>
      <w:sz w:val="21"/>
      <w:szCs w:val="24"/>
    </w:rPr>
  </w:style>
  <w:style w:type="character" w:customStyle="1" w:styleId="Char0">
    <w:name w:val="批注框文本 Char"/>
    <w:link w:val="a5"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sjyt</dc:creator>
  <cp:lastModifiedBy>PC</cp:lastModifiedBy>
  <cp:revision>6</cp:revision>
  <cp:lastPrinted>2023-09-19T06:15:00Z</cp:lastPrinted>
  <dcterms:created xsi:type="dcterms:W3CDTF">2023-09-19T06:31:00Z</dcterms:created>
  <dcterms:modified xsi:type="dcterms:W3CDTF">2024-04-07T12:08:00Z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051DE705C55346D58B31053D83016A9E_13</vt:lpwstr>
  </property>
</Properties>
</file>