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2AA65">
      <w:pPr>
        <w:spacing w:line="720" w:lineRule="exact"/>
        <w:jc w:val="center"/>
        <w:rPr>
          <w:rFonts w:eastAsia="方正小标宋简体"/>
          <w:bCs/>
          <w:sz w:val="44"/>
          <w:szCs w:val="44"/>
        </w:rPr>
      </w:pPr>
      <w:r>
        <w:rPr>
          <w:rFonts w:eastAsia="方正小标宋简体"/>
          <w:bCs/>
          <w:sz w:val="44"/>
          <w:szCs w:val="44"/>
        </w:rPr>
        <w:t>河北北方学院</w:t>
      </w:r>
    </w:p>
    <w:p w14:paraId="2DA7D130">
      <w:pPr>
        <w:spacing w:line="720" w:lineRule="exact"/>
        <w:jc w:val="center"/>
        <w:rPr>
          <w:rFonts w:eastAsia="方正小标宋简体"/>
          <w:bCs/>
          <w:sz w:val="44"/>
          <w:szCs w:val="44"/>
        </w:rPr>
      </w:pPr>
      <w:r>
        <w:rPr>
          <w:rFonts w:eastAsia="方正小标宋简体"/>
          <w:bCs/>
          <w:sz w:val="44"/>
          <w:szCs w:val="44"/>
        </w:rPr>
        <w:t>第七届“外语文化活动月”“讲好五个故事”主题短视频创作比赛通知</w:t>
      </w:r>
    </w:p>
    <w:p w14:paraId="1A10E0FA">
      <w:pPr>
        <w:spacing w:line="560" w:lineRule="exact"/>
        <w:rPr>
          <w:rFonts w:eastAsia="仿宋_GB2312"/>
          <w:b/>
          <w:sz w:val="32"/>
          <w:szCs w:val="32"/>
        </w:rPr>
      </w:pPr>
    </w:p>
    <w:p w14:paraId="149395B0">
      <w:pPr>
        <w:spacing w:line="560" w:lineRule="exact"/>
        <w:ind w:firstLine="640" w:firstLineChars="200"/>
        <w:rPr>
          <w:rFonts w:eastAsia="黑体"/>
          <w:bCs/>
          <w:sz w:val="32"/>
          <w:szCs w:val="32"/>
        </w:rPr>
      </w:pPr>
      <w:r>
        <w:rPr>
          <w:rFonts w:eastAsia="黑体"/>
          <w:bCs/>
          <w:sz w:val="32"/>
          <w:szCs w:val="32"/>
        </w:rPr>
        <w:t>一、活动目的</w:t>
      </w:r>
    </w:p>
    <w:p w14:paraId="7CE2439F">
      <w:pPr>
        <w:spacing w:line="560" w:lineRule="exact"/>
        <w:ind w:firstLine="640" w:firstLineChars="200"/>
        <w:rPr>
          <w:rFonts w:eastAsia="仿宋_GB2312"/>
          <w:sz w:val="32"/>
          <w:szCs w:val="32"/>
        </w:rPr>
      </w:pPr>
      <w:r>
        <w:rPr>
          <w:rFonts w:eastAsia="仿宋_GB2312"/>
          <w:sz w:val="32"/>
          <w:szCs w:val="32"/>
        </w:rPr>
        <w:t xml:space="preserve">“外语文化活动月”的举办是为了繁荣校园文化，丰富校园生活，激发大家对外语学习的兴趣与参与度，同时通过一系列的外语活动或比赛为广大外语学习爱好者提供自我展示的平台，展示青春风貌，营造和谐、青春的校园环境。 </w:t>
      </w:r>
    </w:p>
    <w:p w14:paraId="0F491DEE">
      <w:pPr>
        <w:spacing w:line="560" w:lineRule="exact"/>
        <w:ind w:firstLine="640" w:firstLineChars="200"/>
        <w:rPr>
          <w:rFonts w:eastAsia="仿宋_GB2312"/>
          <w:sz w:val="32"/>
          <w:szCs w:val="32"/>
        </w:rPr>
      </w:pPr>
      <w:bookmarkStart w:id="0" w:name="OLE_LINK4"/>
      <w:r>
        <w:rPr>
          <w:rFonts w:eastAsia="仿宋_GB2312"/>
          <w:sz w:val="32"/>
          <w:szCs w:val="32"/>
        </w:rPr>
        <w:t>为响应国家“讲好中国故事，传播中国声音”的号召，提升学生外语表达能力与跨文化交际能力，激发学生外语学习热情与文化传播意识，增强学生的文化自信和文化传播能力，丰富外语文化活动月内容，聚焦用外语生动讲述中国故事、燕赵故事、张垣故事、北院故事以及冰雪故事，特举办本次短视频创作比赛，鼓励不同外语水平的学生积极参与，以多语种（英语、日语、俄语、法语、西班牙语等）讲述中国故事，用多元视角和生动形式向世界传递中国声音，展现中华文化的独特魅力。</w:t>
      </w:r>
    </w:p>
    <w:bookmarkEnd w:id="0"/>
    <w:p w14:paraId="030DEDFC">
      <w:pPr>
        <w:spacing w:line="560" w:lineRule="exact"/>
        <w:ind w:firstLine="640" w:firstLineChars="200"/>
        <w:rPr>
          <w:rFonts w:eastAsia="黑体"/>
          <w:bCs/>
          <w:sz w:val="32"/>
          <w:szCs w:val="32"/>
        </w:rPr>
      </w:pPr>
      <w:r>
        <w:rPr>
          <w:rFonts w:eastAsia="黑体"/>
          <w:bCs/>
          <w:sz w:val="32"/>
          <w:szCs w:val="32"/>
        </w:rPr>
        <w:t>二、活动主题</w:t>
      </w:r>
    </w:p>
    <w:p w14:paraId="486F8AB4">
      <w:pPr>
        <w:spacing w:line="560" w:lineRule="exact"/>
        <w:ind w:firstLine="640" w:firstLineChars="200"/>
        <w:rPr>
          <w:rFonts w:eastAsia="仿宋_GB2312"/>
          <w:sz w:val="32"/>
          <w:szCs w:val="32"/>
        </w:rPr>
      </w:pPr>
      <w:r>
        <w:rPr>
          <w:rFonts w:eastAsia="仿宋_GB2312"/>
          <w:sz w:val="32"/>
          <w:szCs w:val="32"/>
        </w:rPr>
        <w:t>语你同行，讲好中国故事----用外语传递中国声音，以镜头展现文化自信</w:t>
      </w:r>
    </w:p>
    <w:p w14:paraId="7A28F108">
      <w:pPr>
        <w:spacing w:line="560" w:lineRule="exact"/>
        <w:ind w:firstLine="640" w:firstLineChars="200"/>
        <w:rPr>
          <w:rFonts w:eastAsia="黑体"/>
          <w:bCs/>
          <w:sz w:val="32"/>
          <w:szCs w:val="32"/>
        </w:rPr>
      </w:pPr>
      <w:r>
        <w:rPr>
          <w:rFonts w:eastAsia="黑体"/>
          <w:bCs/>
          <w:sz w:val="32"/>
          <w:szCs w:val="32"/>
        </w:rPr>
        <w:t>三、活动时间</w:t>
      </w:r>
    </w:p>
    <w:p w14:paraId="0FB3C85B">
      <w:pPr>
        <w:spacing w:line="560" w:lineRule="exact"/>
        <w:ind w:firstLine="640" w:firstLineChars="200"/>
        <w:rPr>
          <w:rFonts w:eastAsia="仿宋_GB2312"/>
          <w:sz w:val="32"/>
          <w:szCs w:val="32"/>
        </w:rPr>
      </w:pPr>
      <w:r>
        <w:rPr>
          <w:rFonts w:eastAsia="仿宋_GB2312"/>
          <w:sz w:val="32"/>
          <w:szCs w:val="32"/>
        </w:rPr>
        <w:t>1、作品征集：11月10日—11月16日</w:t>
      </w:r>
    </w:p>
    <w:p w14:paraId="7F19F5B0">
      <w:pPr>
        <w:spacing w:line="560" w:lineRule="exact"/>
        <w:ind w:firstLine="640" w:firstLineChars="200"/>
        <w:rPr>
          <w:rFonts w:eastAsia="仿宋_GB2312"/>
          <w:sz w:val="32"/>
          <w:szCs w:val="32"/>
        </w:rPr>
      </w:pPr>
      <w:r>
        <w:rPr>
          <w:rFonts w:eastAsia="仿宋_GB2312"/>
          <w:sz w:val="32"/>
          <w:szCs w:val="32"/>
        </w:rPr>
        <w:t>2、初审评选：11月16日—11月18日</w:t>
      </w:r>
    </w:p>
    <w:p w14:paraId="21F36EB4">
      <w:pPr>
        <w:spacing w:line="560" w:lineRule="exact"/>
        <w:ind w:firstLine="640" w:firstLineChars="200"/>
        <w:rPr>
          <w:rFonts w:eastAsia="仿宋_GB2312"/>
          <w:sz w:val="32"/>
          <w:szCs w:val="32"/>
        </w:rPr>
      </w:pPr>
      <w:r>
        <w:rPr>
          <w:rFonts w:eastAsia="仿宋_GB2312"/>
          <w:sz w:val="32"/>
          <w:szCs w:val="32"/>
        </w:rPr>
        <w:t>3、复审评选：11月18日—11月20日</w:t>
      </w:r>
    </w:p>
    <w:p w14:paraId="12EABC58">
      <w:pPr>
        <w:spacing w:line="560" w:lineRule="exact"/>
        <w:ind w:firstLine="640" w:firstLineChars="200"/>
        <w:rPr>
          <w:rFonts w:eastAsia="仿宋_GB2312"/>
          <w:sz w:val="32"/>
          <w:szCs w:val="32"/>
        </w:rPr>
      </w:pPr>
      <w:r>
        <w:rPr>
          <w:rFonts w:eastAsia="仿宋_GB2312"/>
          <w:sz w:val="32"/>
          <w:szCs w:val="32"/>
        </w:rPr>
        <w:t>4、结果公示：11月21日-11月23日（外国语学院微信公众号）</w:t>
      </w:r>
    </w:p>
    <w:p w14:paraId="52484459">
      <w:pPr>
        <w:spacing w:line="560" w:lineRule="exact"/>
        <w:ind w:firstLine="640" w:firstLineChars="200"/>
        <w:rPr>
          <w:rFonts w:eastAsia="仿宋_GB2312"/>
          <w:sz w:val="32"/>
          <w:szCs w:val="32"/>
        </w:rPr>
      </w:pPr>
      <w:r>
        <w:rPr>
          <w:rFonts w:eastAsia="仿宋_GB2312"/>
          <w:sz w:val="32"/>
          <w:szCs w:val="32"/>
        </w:rPr>
        <w:t>5、最终获奖名单公布及颁奖：11月30日（外语文化活动月闭幕式）</w:t>
      </w:r>
    </w:p>
    <w:p w14:paraId="3972F601">
      <w:pPr>
        <w:spacing w:line="560" w:lineRule="exact"/>
        <w:ind w:firstLine="640" w:firstLineChars="200"/>
        <w:rPr>
          <w:rFonts w:eastAsia="黑体"/>
          <w:bCs/>
          <w:sz w:val="32"/>
          <w:szCs w:val="32"/>
        </w:rPr>
      </w:pPr>
      <w:r>
        <w:rPr>
          <w:rFonts w:eastAsia="黑体"/>
          <w:bCs/>
          <w:sz w:val="32"/>
          <w:szCs w:val="32"/>
        </w:rPr>
        <w:t>四、活动内容与要求</w:t>
      </w:r>
    </w:p>
    <w:p w14:paraId="0A545EE1">
      <w:pPr>
        <w:spacing w:line="560" w:lineRule="exact"/>
        <w:ind w:firstLine="640" w:firstLineChars="200"/>
        <w:rPr>
          <w:rFonts w:eastAsia="楷体_GB2312"/>
          <w:bCs/>
          <w:sz w:val="32"/>
          <w:szCs w:val="32"/>
        </w:rPr>
      </w:pPr>
      <w:r>
        <w:rPr>
          <w:rFonts w:eastAsia="楷体_GB2312"/>
          <w:bCs/>
          <w:sz w:val="32"/>
          <w:szCs w:val="32"/>
        </w:rPr>
        <w:t>（一）作品主题</w:t>
      </w:r>
    </w:p>
    <w:p w14:paraId="61C8A166">
      <w:pPr>
        <w:spacing w:line="560" w:lineRule="exact"/>
        <w:ind w:firstLine="640" w:firstLineChars="200"/>
        <w:rPr>
          <w:rFonts w:eastAsia="仿宋_GB2312"/>
          <w:bCs/>
          <w:sz w:val="32"/>
          <w:szCs w:val="32"/>
        </w:rPr>
      </w:pPr>
      <w:r>
        <w:rPr>
          <w:rFonts w:eastAsia="仿宋_GB2312"/>
          <w:bCs/>
          <w:sz w:val="32"/>
          <w:szCs w:val="32"/>
        </w:rPr>
        <w:t>围绕中国传统节日、非遗技艺、传统建筑、科技创新、乡村振兴、城市变迁、中国精神与人物故事、地方民俗、历史古迹等选题。需体现中外文化交流或国际视角，突出“五个故事”的全球意义。</w:t>
      </w:r>
    </w:p>
    <w:p w14:paraId="68E4A0B7">
      <w:pPr>
        <w:spacing w:line="560" w:lineRule="exact"/>
        <w:ind w:firstLine="640" w:firstLineChars="200"/>
        <w:rPr>
          <w:rFonts w:eastAsia="楷体_GB2312"/>
          <w:bCs/>
          <w:sz w:val="32"/>
          <w:szCs w:val="32"/>
        </w:rPr>
      </w:pPr>
      <w:r>
        <w:rPr>
          <w:rFonts w:eastAsia="楷体_GB2312"/>
          <w:bCs/>
          <w:sz w:val="32"/>
          <w:szCs w:val="32"/>
        </w:rPr>
        <w:t>（二）参赛对象</w:t>
      </w:r>
    </w:p>
    <w:p w14:paraId="25F68471">
      <w:pPr>
        <w:spacing w:line="560" w:lineRule="exact"/>
        <w:ind w:firstLine="640" w:firstLineChars="200"/>
        <w:rPr>
          <w:rFonts w:eastAsia="仿宋_GB2312"/>
          <w:bCs/>
          <w:sz w:val="32"/>
          <w:szCs w:val="32"/>
        </w:rPr>
      </w:pPr>
      <w:r>
        <w:rPr>
          <w:rFonts w:eastAsia="仿宋_GB2312"/>
          <w:bCs/>
          <w:sz w:val="32"/>
          <w:szCs w:val="32"/>
        </w:rPr>
        <w:t>全校学生（包括本科生和研究生），分为外语专业组和非专业组，可个人参赛，也可组队参赛（每队不超过3人）。</w:t>
      </w:r>
    </w:p>
    <w:p w14:paraId="7D43B578">
      <w:pPr>
        <w:spacing w:line="560" w:lineRule="exact"/>
        <w:ind w:firstLine="640" w:firstLineChars="200"/>
        <w:rPr>
          <w:rFonts w:eastAsia="仿宋_GB2312"/>
          <w:bCs/>
          <w:sz w:val="32"/>
          <w:szCs w:val="32"/>
        </w:rPr>
      </w:pPr>
      <w:bookmarkStart w:id="1" w:name="OLE_LINK5"/>
      <w:r>
        <w:rPr>
          <w:rFonts w:eastAsia="仿宋_GB2312"/>
          <w:bCs/>
          <w:sz w:val="32"/>
          <w:szCs w:val="32"/>
        </w:rPr>
        <w:t>外语专业组：所有外语类专业（英语、日语、俄语）在读本科生、研究生，需凭借专业外语能力，展现更精准、深度的文化解读与语言表达。</w:t>
      </w:r>
    </w:p>
    <w:p w14:paraId="2995B54E">
      <w:pPr>
        <w:spacing w:line="560" w:lineRule="exact"/>
        <w:ind w:firstLine="640" w:firstLineChars="200"/>
        <w:rPr>
          <w:rFonts w:eastAsia="仿宋_GB2312"/>
          <w:bCs/>
          <w:sz w:val="32"/>
          <w:szCs w:val="32"/>
        </w:rPr>
      </w:pPr>
      <w:r>
        <w:rPr>
          <w:rFonts w:eastAsia="仿宋_GB2312"/>
          <w:bCs/>
          <w:sz w:val="32"/>
          <w:szCs w:val="32"/>
        </w:rPr>
        <w:t>非专业组：非外语类专业在读本科生、研究生，鼓励以兴趣为导向，用所学外语（如大学公共外语、第二外语等）讲述中国故事。</w:t>
      </w:r>
    </w:p>
    <w:bookmarkEnd w:id="1"/>
    <w:p w14:paraId="6F593CC9">
      <w:pPr>
        <w:spacing w:line="560" w:lineRule="exact"/>
        <w:ind w:firstLine="640" w:firstLineChars="200"/>
        <w:rPr>
          <w:rFonts w:eastAsia="楷体_GB2312"/>
          <w:bCs/>
          <w:sz w:val="32"/>
          <w:szCs w:val="32"/>
        </w:rPr>
      </w:pPr>
      <w:r>
        <w:rPr>
          <w:rFonts w:eastAsia="楷体_GB2312"/>
          <w:bCs/>
          <w:sz w:val="32"/>
          <w:szCs w:val="32"/>
        </w:rPr>
        <w:t>（三）作品要求</w:t>
      </w:r>
    </w:p>
    <w:p w14:paraId="4D7DE7D9">
      <w:pPr>
        <w:spacing w:line="560" w:lineRule="exact"/>
        <w:ind w:firstLine="640" w:firstLineChars="200"/>
        <w:rPr>
          <w:rFonts w:eastAsia="仿宋_GB2312"/>
          <w:bCs/>
          <w:sz w:val="32"/>
          <w:szCs w:val="32"/>
        </w:rPr>
      </w:pPr>
      <w:r>
        <w:rPr>
          <w:rFonts w:eastAsia="仿宋_GB2312"/>
          <w:bCs/>
          <w:sz w:val="32"/>
          <w:szCs w:val="32"/>
        </w:rPr>
        <w:t>语言：使用外语（英语、日语、俄语等）作为主要表达语言，可配中文字幕。</w:t>
      </w:r>
    </w:p>
    <w:p w14:paraId="72346158">
      <w:pPr>
        <w:spacing w:line="560" w:lineRule="exact"/>
        <w:ind w:firstLine="640" w:firstLineChars="200"/>
        <w:rPr>
          <w:rFonts w:eastAsia="仿宋_GB2312"/>
          <w:bCs/>
          <w:sz w:val="32"/>
          <w:szCs w:val="32"/>
        </w:rPr>
      </w:pPr>
      <w:r>
        <w:rPr>
          <w:rFonts w:eastAsia="仿宋_GB2312"/>
          <w:bCs/>
          <w:sz w:val="32"/>
          <w:szCs w:val="32"/>
        </w:rPr>
        <w:t>时长：3-5分钟（超时或时间不足均视为不符合要求）</w:t>
      </w:r>
    </w:p>
    <w:p w14:paraId="5E87744A">
      <w:pPr>
        <w:spacing w:line="560" w:lineRule="exact"/>
        <w:ind w:firstLine="640" w:firstLineChars="200"/>
        <w:rPr>
          <w:rFonts w:eastAsia="仿宋_GB2312"/>
          <w:bCs/>
          <w:sz w:val="32"/>
          <w:szCs w:val="32"/>
        </w:rPr>
      </w:pPr>
      <w:r>
        <w:rPr>
          <w:rFonts w:eastAsia="仿宋_GB2312"/>
          <w:bCs/>
          <w:sz w:val="32"/>
          <w:szCs w:val="32"/>
        </w:rPr>
        <w:t>形式：剧情短片、纪录片、动画、Vlog等创意形式均可。</w:t>
      </w:r>
    </w:p>
    <w:p w14:paraId="0D851686">
      <w:pPr>
        <w:spacing w:line="560" w:lineRule="exact"/>
        <w:ind w:firstLine="640" w:firstLineChars="200"/>
        <w:rPr>
          <w:rFonts w:eastAsia="仿宋_GB2312"/>
          <w:bCs/>
          <w:sz w:val="32"/>
          <w:szCs w:val="32"/>
        </w:rPr>
      </w:pPr>
      <w:r>
        <w:rPr>
          <w:rFonts w:eastAsia="仿宋_GB2312"/>
          <w:bCs/>
          <w:sz w:val="32"/>
          <w:szCs w:val="32"/>
        </w:rPr>
        <w:t>内容：积极健康、价值观正确，遵守法律法规，不得涉及敏感内容。</w:t>
      </w:r>
    </w:p>
    <w:p w14:paraId="45BDCBC6">
      <w:pPr>
        <w:spacing w:line="560" w:lineRule="exact"/>
        <w:ind w:firstLine="640" w:firstLineChars="200"/>
        <w:rPr>
          <w:rFonts w:eastAsia="仿宋_GB2312"/>
          <w:bCs/>
          <w:sz w:val="32"/>
          <w:szCs w:val="32"/>
        </w:rPr>
      </w:pPr>
      <w:r>
        <w:rPr>
          <w:rFonts w:eastAsia="仿宋_GB2312"/>
          <w:bCs/>
          <w:sz w:val="32"/>
          <w:szCs w:val="32"/>
        </w:rPr>
        <w:t>技术：画面清晰，音质良好，需添加片头片尾（注明团队名称、指导老师）。</w:t>
      </w:r>
    </w:p>
    <w:p w14:paraId="1D3F5482">
      <w:pPr>
        <w:spacing w:line="560" w:lineRule="exact"/>
        <w:ind w:firstLine="640" w:firstLineChars="200"/>
        <w:rPr>
          <w:rFonts w:eastAsia="仿宋_GB2312"/>
          <w:bCs/>
          <w:sz w:val="32"/>
          <w:szCs w:val="32"/>
        </w:rPr>
      </w:pPr>
      <w:r>
        <w:rPr>
          <w:rFonts w:eastAsia="仿宋_GB2312"/>
          <w:bCs/>
          <w:sz w:val="32"/>
          <w:szCs w:val="32"/>
        </w:rPr>
        <w:t>原创性：作品须为原创，不得抄袭或侵犯他人版权。</w:t>
      </w:r>
    </w:p>
    <w:p w14:paraId="2199B015">
      <w:pPr>
        <w:spacing w:line="560" w:lineRule="exact"/>
        <w:ind w:firstLine="640" w:firstLineChars="200"/>
        <w:rPr>
          <w:rFonts w:eastAsia="楷体_GB2312"/>
          <w:bCs/>
          <w:sz w:val="32"/>
          <w:szCs w:val="32"/>
        </w:rPr>
      </w:pPr>
      <w:r>
        <w:rPr>
          <w:rFonts w:eastAsia="楷体_GB2312"/>
          <w:bCs/>
          <w:sz w:val="32"/>
          <w:szCs w:val="32"/>
        </w:rPr>
        <w:t>（四）提交材料及提交方式</w:t>
      </w:r>
    </w:p>
    <w:p w14:paraId="2004D997">
      <w:pPr>
        <w:spacing w:line="560" w:lineRule="exact"/>
        <w:ind w:firstLine="640" w:firstLineChars="200"/>
        <w:rPr>
          <w:rFonts w:eastAsia="仿宋_GB2312"/>
          <w:bCs/>
          <w:sz w:val="32"/>
          <w:szCs w:val="32"/>
        </w:rPr>
      </w:pPr>
      <w:r>
        <w:rPr>
          <w:rFonts w:eastAsia="仿宋_GB2312"/>
          <w:bCs/>
          <w:sz w:val="32"/>
          <w:szCs w:val="32"/>
        </w:rPr>
        <w:t>1.报名表（见附件）；</w:t>
      </w:r>
    </w:p>
    <w:p w14:paraId="751C4607">
      <w:pPr>
        <w:spacing w:line="560" w:lineRule="exact"/>
        <w:ind w:firstLine="640" w:firstLineChars="200"/>
        <w:rPr>
          <w:rFonts w:eastAsia="仿宋_GB2312"/>
          <w:bCs/>
          <w:sz w:val="32"/>
          <w:szCs w:val="32"/>
        </w:rPr>
      </w:pPr>
      <w:r>
        <w:rPr>
          <w:rFonts w:eastAsia="仿宋_GB2312"/>
          <w:bCs/>
          <w:sz w:val="32"/>
          <w:szCs w:val="32"/>
        </w:rPr>
        <w:t>2.短视频成片（MP4格式，分辨率不低于1080P）；</w:t>
      </w:r>
    </w:p>
    <w:p w14:paraId="58B76205">
      <w:pPr>
        <w:spacing w:line="560" w:lineRule="exact"/>
        <w:ind w:firstLine="640" w:firstLineChars="200"/>
        <w:rPr>
          <w:rFonts w:eastAsia="仿宋_GB2312"/>
          <w:bCs/>
          <w:sz w:val="32"/>
          <w:szCs w:val="32"/>
        </w:rPr>
      </w:pPr>
      <w:r>
        <w:rPr>
          <w:rFonts w:eastAsia="仿宋_GB2312"/>
          <w:bCs/>
          <w:sz w:val="32"/>
          <w:szCs w:val="32"/>
        </w:rPr>
        <w:t>3.作品说明文档（含创作思路、外语使用亮点，300字以内）。</w:t>
      </w:r>
    </w:p>
    <w:p w14:paraId="0E382DD0">
      <w:pPr>
        <w:spacing w:line="560" w:lineRule="exact"/>
        <w:ind w:firstLine="640" w:firstLineChars="200"/>
        <w:rPr>
          <w:rFonts w:eastAsia="仿宋_GB2312"/>
          <w:bCs/>
          <w:sz w:val="32"/>
          <w:szCs w:val="32"/>
        </w:rPr>
      </w:pPr>
      <w:r>
        <w:rPr>
          <w:rFonts w:eastAsia="仿宋_GB2312"/>
          <w:bCs/>
          <w:sz w:val="32"/>
          <w:szCs w:val="32"/>
        </w:rPr>
        <w:t>11月10日前将报名表和作品说明文档发到邮箱dspczbs@163.com，邮件主题格式为“参赛组别-作品名称-姓名”；短视频成片发到百度网盘。</w:t>
      </w:r>
    </w:p>
    <w:p w14:paraId="1C424FCB">
      <w:pPr>
        <w:spacing w:line="560" w:lineRule="exact"/>
        <w:ind w:firstLine="640" w:firstLineChars="200"/>
        <w:rPr>
          <w:rFonts w:eastAsia="黑体"/>
          <w:bCs/>
          <w:sz w:val="32"/>
          <w:szCs w:val="32"/>
        </w:rPr>
      </w:pPr>
      <w:r>
        <w:rPr>
          <w:rFonts w:eastAsia="黑体"/>
          <w:bCs/>
          <w:sz w:val="32"/>
          <w:szCs w:val="32"/>
        </w:rPr>
        <w:t>五、评选标准</w:t>
      </w:r>
    </w:p>
    <w:p w14:paraId="36FBE04F">
      <w:pPr>
        <w:spacing w:line="560" w:lineRule="exact"/>
        <w:ind w:firstLine="640" w:firstLineChars="200"/>
        <w:rPr>
          <w:rFonts w:eastAsia="仿宋_GB2312"/>
          <w:bCs/>
          <w:sz w:val="32"/>
          <w:szCs w:val="32"/>
        </w:rPr>
      </w:pPr>
      <w:bookmarkStart w:id="2" w:name="OLE_LINK2"/>
      <w:r>
        <w:rPr>
          <w:rFonts w:eastAsia="仿宋_GB2312"/>
          <w:bCs/>
          <w:sz w:val="32"/>
          <w:szCs w:val="32"/>
        </w:rPr>
        <w:t>（一）</w:t>
      </w:r>
      <w:bookmarkEnd w:id="2"/>
      <w:r>
        <w:rPr>
          <w:rFonts w:eastAsia="仿宋_GB2312"/>
          <w:bCs/>
          <w:sz w:val="32"/>
          <w:szCs w:val="32"/>
        </w:rPr>
        <w:t>内容质量：主题鲜明，逻辑清晰，文化内涵深刻，40分；</w:t>
      </w:r>
    </w:p>
    <w:p w14:paraId="77D90E10">
      <w:pPr>
        <w:spacing w:line="560" w:lineRule="exact"/>
        <w:ind w:firstLine="640" w:firstLineChars="200"/>
        <w:rPr>
          <w:rFonts w:eastAsia="仿宋_GB2312"/>
          <w:bCs/>
          <w:sz w:val="32"/>
          <w:szCs w:val="32"/>
        </w:rPr>
      </w:pPr>
      <w:r>
        <w:rPr>
          <w:rFonts w:eastAsia="仿宋_GB2312"/>
          <w:bCs/>
          <w:sz w:val="32"/>
          <w:szCs w:val="32"/>
        </w:rPr>
        <w:t>（二）外语表达：语言准确流畅，发音标准，符合目标语种文化习惯，30分；</w:t>
      </w:r>
    </w:p>
    <w:p w14:paraId="5CFD7412">
      <w:pPr>
        <w:spacing w:line="560" w:lineRule="exact"/>
        <w:ind w:firstLine="640" w:firstLineChars="200"/>
        <w:rPr>
          <w:rFonts w:eastAsia="仿宋_GB2312"/>
          <w:bCs/>
          <w:sz w:val="32"/>
          <w:szCs w:val="32"/>
        </w:rPr>
      </w:pPr>
      <w:r>
        <w:rPr>
          <w:rFonts w:eastAsia="仿宋_GB2312"/>
          <w:bCs/>
          <w:sz w:val="32"/>
          <w:szCs w:val="32"/>
        </w:rPr>
        <w:t>（三）创意与技术：形式新颖，拍摄剪辑技巧娴熟，视觉效果突出，20分；</w:t>
      </w:r>
    </w:p>
    <w:p w14:paraId="025AC4EA">
      <w:pPr>
        <w:spacing w:line="560" w:lineRule="exact"/>
        <w:ind w:firstLine="640" w:firstLineChars="200"/>
        <w:rPr>
          <w:rFonts w:eastAsia="仿宋_GB2312"/>
          <w:bCs/>
          <w:sz w:val="32"/>
          <w:szCs w:val="32"/>
        </w:rPr>
      </w:pPr>
      <w:r>
        <w:rPr>
          <w:rFonts w:eastAsia="仿宋_GB2312"/>
          <w:bCs/>
          <w:sz w:val="32"/>
          <w:szCs w:val="32"/>
        </w:rPr>
        <w:t>（四）传播影响力：作品是否具备跨文化传播潜力，10分。</w:t>
      </w:r>
    </w:p>
    <w:p w14:paraId="6F40E779">
      <w:pPr>
        <w:spacing w:line="560" w:lineRule="exact"/>
        <w:ind w:firstLine="640" w:firstLineChars="200"/>
        <w:rPr>
          <w:rFonts w:eastAsia="黑体"/>
          <w:bCs/>
          <w:sz w:val="32"/>
          <w:szCs w:val="32"/>
        </w:rPr>
      </w:pPr>
      <w:r>
        <w:rPr>
          <w:rFonts w:eastAsia="黑体"/>
          <w:bCs/>
          <w:sz w:val="32"/>
          <w:szCs w:val="32"/>
        </w:rPr>
        <w:t>六、奖项设置</w:t>
      </w:r>
    </w:p>
    <w:p w14:paraId="27FCFC14">
      <w:pPr>
        <w:spacing w:line="560" w:lineRule="exact"/>
        <w:ind w:firstLine="640" w:firstLineChars="200"/>
        <w:rPr>
          <w:rFonts w:eastAsia="仿宋_GB2312"/>
          <w:bCs/>
          <w:sz w:val="32"/>
          <w:szCs w:val="32"/>
        </w:rPr>
      </w:pPr>
      <w:r>
        <w:rPr>
          <w:rFonts w:eastAsia="仿宋_GB2312"/>
          <w:bCs/>
          <w:sz w:val="32"/>
          <w:szCs w:val="32"/>
        </w:rPr>
        <w:t>一等奖：</w:t>
      </w:r>
      <w:bookmarkStart w:id="3" w:name="_Hlk212019313"/>
      <w:r>
        <w:rPr>
          <w:rFonts w:eastAsia="仿宋_GB2312"/>
          <w:bCs/>
          <w:sz w:val="32"/>
          <w:szCs w:val="32"/>
        </w:rPr>
        <w:t>专业组、非专业组各2-3名，</w:t>
      </w:r>
      <w:bookmarkEnd w:id="3"/>
      <w:r>
        <w:rPr>
          <w:rFonts w:eastAsia="仿宋_GB2312"/>
          <w:bCs/>
          <w:sz w:val="32"/>
          <w:szCs w:val="32"/>
        </w:rPr>
        <w:t>证书+奖品</w:t>
      </w:r>
    </w:p>
    <w:p w14:paraId="2F5F640F">
      <w:pPr>
        <w:spacing w:line="560" w:lineRule="exact"/>
        <w:ind w:firstLine="640" w:firstLineChars="200"/>
        <w:rPr>
          <w:rFonts w:eastAsia="仿宋_GB2312"/>
          <w:bCs/>
          <w:sz w:val="32"/>
          <w:szCs w:val="32"/>
        </w:rPr>
      </w:pPr>
      <w:r>
        <w:rPr>
          <w:rFonts w:eastAsia="仿宋_GB2312"/>
          <w:bCs/>
          <w:sz w:val="32"/>
          <w:szCs w:val="32"/>
        </w:rPr>
        <w:t>二等奖：专业组、非专业组各4-6</w:t>
      </w:r>
      <w:bookmarkStart w:id="4" w:name="OLE_LINK6"/>
      <w:r>
        <w:rPr>
          <w:rFonts w:eastAsia="仿宋_GB2312"/>
          <w:bCs/>
          <w:sz w:val="32"/>
          <w:szCs w:val="32"/>
        </w:rPr>
        <w:t>名</w:t>
      </w:r>
      <w:bookmarkEnd w:id="4"/>
      <w:r>
        <w:rPr>
          <w:rFonts w:eastAsia="仿宋_GB2312"/>
          <w:bCs/>
          <w:sz w:val="32"/>
          <w:szCs w:val="32"/>
        </w:rPr>
        <w:t>，证书+奖品</w:t>
      </w:r>
    </w:p>
    <w:p w14:paraId="798E504A">
      <w:pPr>
        <w:spacing w:line="560" w:lineRule="exact"/>
        <w:ind w:firstLine="640" w:firstLineChars="200"/>
        <w:rPr>
          <w:rFonts w:eastAsia="仿宋_GB2312"/>
          <w:bCs/>
          <w:sz w:val="32"/>
          <w:szCs w:val="32"/>
        </w:rPr>
      </w:pPr>
      <w:r>
        <w:rPr>
          <w:rFonts w:eastAsia="仿宋_GB2312"/>
          <w:bCs/>
          <w:sz w:val="32"/>
          <w:szCs w:val="32"/>
        </w:rPr>
        <w:t>三等奖：专业组、非专业组各8-10名，</w:t>
      </w:r>
      <w:bookmarkStart w:id="5" w:name="OLE_LINK1"/>
      <w:r>
        <w:rPr>
          <w:rFonts w:eastAsia="仿宋_GB2312"/>
          <w:bCs/>
          <w:sz w:val="32"/>
          <w:szCs w:val="32"/>
        </w:rPr>
        <w:t>证书+奖品</w:t>
      </w:r>
      <w:bookmarkEnd w:id="5"/>
    </w:p>
    <w:p w14:paraId="63AB139A">
      <w:pPr>
        <w:spacing w:line="560" w:lineRule="exact"/>
        <w:ind w:firstLine="640" w:firstLineChars="200"/>
        <w:rPr>
          <w:rFonts w:eastAsia="仿宋_GB2312"/>
          <w:bCs/>
          <w:sz w:val="32"/>
          <w:szCs w:val="32"/>
        </w:rPr>
      </w:pPr>
      <w:r>
        <w:rPr>
          <w:rFonts w:eastAsia="仿宋_GB2312"/>
          <w:bCs/>
          <w:sz w:val="32"/>
          <w:szCs w:val="32"/>
        </w:rPr>
        <w:t>最佳创意奖：专业组、非专业组各</w:t>
      </w:r>
      <w:bookmarkStart w:id="6" w:name="OLE_LINK3"/>
      <w:r>
        <w:rPr>
          <w:rFonts w:eastAsia="仿宋_GB2312"/>
          <w:bCs/>
          <w:sz w:val="32"/>
          <w:szCs w:val="32"/>
        </w:rPr>
        <w:t>2名</w:t>
      </w:r>
      <w:bookmarkEnd w:id="6"/>
      <w:r>
        <w:rPr>
          <w:rFonts w:eastAsia="仿宋_GB2312"/>
          <w:bCs/>
          <w:sz w:val="32"/>
          <w:szCs w:val="32"/>
        </w:rPr>
        <w:t>，证书+奖品</w:t>
      </w:r>
    </w:p>
    <w:p w14:paraId="351BEA5D">
      <w:pPr>
        <w:spacing w:line="560" w:lineRule="exact"/>
        <w:ind w:firstLine="640" w:firstLineChars="200"/>
        <w:rPr>
          <w:rFonts w:eastAsia="仿宋_GB2312"/>
          <w:bCs/>
          <w:sz w:val="32"/>
          <w:szCs w:val="32"/>
        </w:rPr>
      </w:pPr>
      <w:r>
        <w:rPr>
          <w:rFonts w:eastAsia="仿宋_GB2312"/>
          <w:bCs/>
          <w:sz w:val="32"/>
          <w:szCs w:val="32"/>
        </w:rPr>
        <w:t>最佳外语表达奖：</w:t>
      </w:r>
      <w:bookmarkStart w:id="7" w:name="_Hlk212021885"/>
      <w:r>
        <w:rPr>
          <w:rFonts w:eastAsia="仿宋_GB2312"/>
          <w:bCs/>
          <w:sz w:val="32"/>
          <w:szCs w:val="32"/>
        </w:rPr>
        <w:t>专业组、非专业组各2名，证书+奖品</w:t>
      </w:r>
      <w:bookmarkEnd w:id="7"/>
    </w:p>
    <w:p w14:paraId="0AFACF73">
      <w:pPr>
        <w:spacing w:line="560" w:lineRule="exact"/>
        <w:ind w:firstLine="640" w:firstLineChars="200"/>
        <w:rPr>
          <w:rFonts w:eastAsia="仿宋_GB2312"/>
          <w:bCs/>
          <w:sz w:val="32"/>
          <w:szCs w:val="32"/>
        </w:rPr>
      </w:pPr>
      <w:r>
        <w:rPr>
          <w:rFonts w:eastAsia="仿宋_GB2312"/>
          <w:bCs/>
          <w:sz w:val="32"/>
          <w:szCs w:val="32"/>
        </w:rPr>
        <w:t>最佳画面奖：专业组、非专业组各2名，证书+奖品</w:t>
      </w:r>
    </w:p>
    <w:p w14:paraId="52F52433">
      <w:pPr>
        <w:spacing w:line="560" w:lineRule="exact"/>
        <w:ind w:firstLine="640" w:firstLineChars="200"/>
        <w:rPr>
          <w:rFonts w:eastAsia="仿宋_GB2312"/>
          <w:bCs/>
          <w:sz w:val="32"/>
          <w:szCs w:val="32"/>
        </w:rPr>
      </w:pPr>
      <w:r>
        <w:rPr>
          <w:rFonts w:eastAsia="仿宋_GB2312"/>
          <w:bCs/>
          <w:sz w:val="32"/>
          <w:szCs w:val="32"/>
        </w:rPr>
        <w:t>优秀奖：若干，证书</w:t>
      </w:r>
    </w:p>
    <w:p w14:paraId="217AA5ED">
      <w:pPr>
        <w:spacing w:line="560" w:lineRule="exact"/>
        <w:ind w:firstLine="640" w:firstLineChars="200"/>
        <w:rPr>
          <w:rFonts w:eastAsia="仿宋_GB2312"/>
          <w:bCs/>
          <w:sz w:val="32"/>
          <w:szCs w:val="32"/>
        </w:rPr>
      </w:pPr>
      <w:r>
        <w:rPr>
          <w:rFonts w:eastAsia="仿宋_GB2312"/>
          <w:bCs/>
          <w:sz w:val="32"/>
          <w:szCs w:val="32"/>
        </w:rPr>
        <w:t>优秀指导教师奖：为指导学生获得一、二等奖的教师颁发荣誉证书</w:t>
      </w:r>
    </w:p>
    <w:p w14:paraId="793C3010">
      <w:pPr>
        <w:spacing w:line="560" w:lineRule="exact"/>
        <w:ind w:firstLine="640" w:firstLineChars="200"/>
        <w:rPr>
          <w:rFonts w:eastAsia="黑体"/>
          <w:bCs/>
          <w:sz w:val="32"/>
          <w:szCs w:val="32"/>
        </w:rPr>
      </w:pPr>
      <w:r>
        <w:rPr>
          <w:rFonts w:eastAsia="黑体"/>
          <w:bCs/>
          <w:sz w:val="32"/>
          <w:szCs w:val="32"/>
        </w:rPr>
        <w:t>七、注意事项</w:t>
      </w:r>
    </w:p>
    <w:p w14:paraId="150CD425">
      <w:pPr>
        <w:spacing w:line="560" w:lineRule="exact"/>
        <w:ind w:firstLine="640" w:firstLineChars="200"/>
        <w:rPr>
          <w:rFonts w:eastAsia="仿宋_GB2312"/>
          <w:bCs/>
          <w:sz w:val="32"/>
          <w:szCs w:val="32"/>
        </w:rPr>
      </w:pPr>
      <w:r>
        <w:rPr>
          <w:rFonts w:eastAsia="仿宋_GB2312"/>
          <w:bCs/>
          <w:sz w:val="32"/>
          <w:szCs w:val="32"/>
        </w:rPr>
        <w:t>参赛选手需严格遵守比赛时间节点，逾期报名、提交作品均视为无效；作品提交后，不可修改或替换，若需调整，需提前与组委会沟通。</w:t>
      </w:r>
    </w:p>
    <w:p w14:paraId="28334C82">
      <w:pPr>
        <w:spacing w:line="560" w:lineRule="exact"/>
        <w:ind w:firstLine="640" w:firstLineChars="200"/>
        <w:rPr>
          <w:rFonts w:eastAsia="仿宋_GB2312"/>
          <w:bCs/>
          <w:sz w:val="32"/>
          <w:szCs w:val="32"/>
        </w:rPr>
      </w:pPr>
      <w:r>
        <w:rPr>
          <w:rFonts w:eastAsia="仿宋_GB2312"/>
          <w:bCs/>
          <w:sz w:val="32"/>
          <w:szCs w:val="32"/>
        </w:rPr>
        <w:t>作品须保证原创性，组委会将通过 “知网”“百度图片”“视频查重工具”等渠道核查作品原创性，若发现抄袭，取消参赛资格。</w:t>
      </w:r>
    </w:p>
    <w:p w14:paraId="530AF27D">
      <w:pPr>
        <w:spacing w:line="560" w:lineRule="exact"/>
        <w:ind w:firstLine="640" w:firstLineChars="200"/>
        <w:rPr>
          <w:rFonts w:eastAsia="仿宋_GB2312"/>
          <w:bCs/>
          <w:sz w:val="32"/>
          <w:szCs w:val="32"/>
        </w:rPr>
      </w:pPr>
      <w:r>
        <w:rPr>
          <w:rFonts w:eastAsia="仿宋_GB2312"/>
          <w:bCs/>
          <w:sz w:val="32"/>
          <w:szCs w:val="32"/>
        </w:rPr>
        <w:t>评审过程中，评委需遵守公平、公正、公开原则，严格按照评审标准打分，不得泄露评审细节；若发现评委违规，立即取消评审资格，重新组织评审。</w:t>
      </w:r>
    </w:p>
    <w:p w14:paraId="66058863">
      <w:pPr>
        <w:spacing w:line="560" w:lineRule="exact"/>
        <w:rPr>
          <w:rFonts w:eastAsia="仿宋_GB2312"/>
          <w:bCs/>
          <w:sz w:val="32"/>
          <w:szCs w:val="32"/>
        </w:rPr>
      </w:pPr>
    </w:p>
    <w:p w14:paraId="04A85503">
      <w:pPr>
        <w:adjustRightInd w:val="0"/>
        <w:spacing w:line="560" w:lineRule="exact"/>
        <w:ind w:firstLine="1920" w:firstLineChars="600"/>
        <w:rPr>
          <w:rStyle w:val="5"/>
          <w:rFonts w:hint="eastAsia" w:ascii="仿宋_GB2312" w:hAnsi="宋体" w:eastAsia="仿宋_GB2312"/>
          <w:color w:val="000000" w:themeColor="text1"/>
          <w:sz w:val="32"/>
          <w:szCs w:val="32"/>
          <w:u w:val="none"/>
          <w14:textFill>
            <w14:solidFill>
              <w14:schemeClr w14:val="tx1"/>
            </w14:solidFill>
          </w14:textFill>
        </w:rPr>
      </w:pPr>
      <w:r>
        <w:rPr>
          <w:rStyle w:val="5"/>
          <w:rFonts w:hint="eastAsia" w:ascii="仿宋_GB2312" w:hAnsi="宋体" w:eastAsia="仿宋_GB2312"/>
          <w:color w:val="000000" w:themeColor="text1"/>
          <w:sz w:val="32"/>
          <w:szCs w:val="32"/>
          <w:u w:val="none"/>
          <w14:textFill>
            <w14:solidFill>
              <w14:schemeClr w14:val="tx1"/>
            </w14:solidFill>
          </w14:textFill>
        </w:rPr>
        <w:t>河北北方学院外国语学院外语活动月组委会</w:t>
      </w:r>
    </w:p>
    <w:p w14:paraId="48D20FF5">
      <w:pPr>
        <w:adjustRightInd w:val="0"/>
        <w:spacing w:line="560" w:lineRule="exact"/>
        <w:ind w:firstLine="2240" w:firstLineChars="700"/>
        <w:rPr>
          <w:rStyle w:val="5"/>
          <w:rFonts w:hint="eastAsia" w:ascii="仿宋_GB2312" w:hAnsi="宋体" w:eastAsia="仿宋_GB2312"/>
          <w:color w:val="000000" w:themeColor="text1"/>
          <w:sz w:val="32"/>
          <w:szCs w:val="32"/>
          <w:u w:val="none"/>
          <w14:textFill>
            <w14:solidFill>
              <w14:schemeClr w14:val="tx1"/>
            </w14:solidFill>
          </w14:textFill>
        </w:rPr>
      </w:pPr>
      <w:r>
        <w:rPr>
          <w:rStyle w:val="5"/>
          <w:rFonts w:hint="eastAsia" w:ascii="仿宋_GB2312" w:hAnsi="宋体" w:eastAsia="仿宋_GB2312"/>
          <w:color w:val="000000" w:themeColor="text1"/>
          <w:sz w:val="32"/>
          <w:szCs w:val="32"/>
          <w:u w:val="none"/>
          <w14:textFill>
            <w14:solidFill>
              <w14:schemeClr w14:val="tx1"/>
            </w14:solidFill>
          </w14:textFill>
        </w:rPr>
        <w:t>共青团河北北方学院外国语学院委员会</w:t>
      </w:r>
    </w:p>
    <w:p w14:paraId="2825A90C">
      <w:pPr>
        <w:adjustRightInd w:val="0"/>
        <w:spacing w:line="560" w:lineRule="exact"/>
        <w:ind w:firstLine="640"/>
        <w:jc w:val="center"/>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xml:space="preserve">       2025年</w:t>
      </w:r>
      <w:r>
        <w:rPr>
          <w:rFonts w:hint="eastAsia" w:ascii="仿宋_GB2312" w:hAnsi="宋体" w:eastAsia="仿宋_GB2312"/>
          <w:color w:val="000000" w:themeColor="text1"/>
          <w:sz w:val="32"/>
          <w:szCs w:val="32"/>
          <w:lang w:val="en-US" w:eastAsia="zh-CN"/>
          <w14:textFill>
            <w14:solidFill>
              <w14:schemeClr w14:val="tx1"/>
            </w14:solidFill>
          </w14:textFill>
        </w:rPr>
        <w:t>11</w:t>
      </w:r>
      <w:r>
        <w:rPr>
          <w:rFonts w:hint="eastAsia" w:ascii="仿宋_GB2312" w:hAnsi="宋体" w:eastAsia="仿宋_GB2312"/>
          <w:color w:val="000000" w:themeColor="text1"/>
          <w:sz w:val="32"/>
          <w:szCs w:val="32"/>
          <w14:textFill>
            <w14:solidFill>
              <w14:schemeClr w14:val="tx1"/>
            </w14:solidFill>
          </w14:textFill>
        </w:rPr>
        <w:t>月</w:t>
      </w: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日</w:t>
      </w:r>
    </w:p>
    <w:p w14:paraId="31D5DFB0">
      <w:pPr>
        <w:spacing w:line="560" w:lineRule="exact"/>
        <w:rPr>
          <w:rFonts w:eastAsia="黑体"/>
          <w:bCs/>
          <w:sz w:val="32"/>
          <w:szCs w:val="32"/>
        </w:rPr>
      </w:pPr>
      <w:bookmarkStart w:id="10" w:name="_GoBack"/>
      <w:bookmarkEnd w:id="10"/>
      <w:r>
        <w:rPr>
          <w:rFonts w:eastAsia="黑体"/>
          <w:bCs/>
          <w:sz w:val="32"/>
          <w:szCs w:val="32"/>
        </w:rPr>
        <w:t>附件</w:t>
      </w:r>
    </w:p>
    <w:p w14:paraId="13F80410">
      <w:pPr>
        <w:spacing w:line="700" w:lineRule="exact"/>
        <w:jc w:val="center"/>
        <w:rPr>
          <w:rFonts w:eastAsia="方正小标宋简体"/>
          <w:bCs/>
          <w:sz w:val="40"/>
          <w:szCs w:val="40"/>
        </w:rPr>
      </w:pPr>
      <w:r>
        <w:rPr>
          <w:rFonts w:eastAsia="方正小标宋简体"/>
          <w:bCs/>
          <w:sz w:val="40"/>
          <w:szCs w:val="40"/>
        </w:rPr>
        <w:t>河北北方学院</w:t>
      </w:r>
    </w:p>
    <w:p w14:paraId="74F32AF1">
      <w:pPr>
        <w:spacing w:line="700" w:lineRule="exact"/>
        <w:jc w:val="center"/>
        <w:rPr>
          <w:rFonts w:eastAsia="方正小标宋简体"/>
          <w:bCs/>
          <w:sz w:val="40"/>
          <w:szCs w:val="40"/>
        </w:rPr>
      </w:pPr>
      <w:r>
        <w:rPr>
          <w:rFonts w:eastAsia="方正小标宋简体"/>
          <w:bCs/>
          <w:sz w:val="40"/>
          <w:szCs w:val="40"/>
        </w:rPr>
        <w:t>第七届“外语文化活动月”“讲好五个故事”主题短视频创作比赛报名表</w:t>
      </w:r>
    </w:p>
    <w:p w14:paraId="2FC34EBF">
      <w:pPr>
        <w:spacing w:line="560" w:lineRule="exact"/>
        <w:jc w:val="center"/>
        <w:rPr>
          <w:rFonts w:eastAsia="仿宋_GB2312"/>
          <w:b/>
          <w:sz w:val="32"/>
          <w:szCs w:val="32"/>
        </w:rPr>
      </w:pPr>
    </w:p>
    <w:tbl>
      <w:tblPr>
        <w:tblStyle w:val="3"/>
        <w:tblW w:w="921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850"/>
        <w:gridCol w:w="426"/>
        <w:gridCol w:w="283"/>
        <w:gridCol w:w="709"/>
        <w:gridCol w:w="142"/>
        <w:gridCol w:w="850"/>
        <w:gridCol w:w="425"/>
        <w:gridCol w:w="1276"/>
        <w:gridCol w:w="346"/>
        <w:gridCol w:w="363"/>
        <w:gridCol w:w="709"/>
        <w:gridCol w:w="283"/>
        <w:gridCol w:w="1701"/>
      </w:tblGrid>
      <w:tr w14:paraId="4F9A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2127" w:type="dxa"/>
            <w:gridSpan w:val="3"/>
            <w:vMerge w:val="restart"/>
            <w:vAlign w:val="center"/>
          </w:tcPr>
          <w:p w14:paraId="3E770E1A">
            <w:pPr>
              <w:spacing w:line="560" w:lineRule="exact"/>
              <w:jc w:val="center"/>
              <w:rPr>
                <w:rFonts w:eastAsia="仿宋_GB2312"/>
                <w:bCs/>
                <w:sz w:val="28"/>
                <w:szCs w:val="28"/>
              </w:rPr>
            </w:pPr>
            <w:r>
              <w:rPr>
                <w:rFonts w:eastAsia="仿宋_GB2312"/>
                <w:bCs/>
                <w:sz w:val="28"/>
                <w:szCs w:val="28"/>
              </w:rPr>
              <w:t>参赛者姓名</w:t>
            </w:r>
          </w:p>
          <w:p w14:paraId="72B0BE24">
            <w:pPr>
              <w:spacing w:line="560" w:lineRule="exact"/>
              <w:jc w:val="center"/>
              <w:rPr>
                <w:rFonts w:eastAsia="仿宋_GB2312"/>
                <w:bCs/>
                <w:sz w:val="28"/>
                <w:szCs w:val="28"/>
              </w:rPr>
            </w:pPr>
            <w:r>
              <w:rPr>
                <w:rFonts w:eastAsia="仿宋_GB2312"/>
                <w:bCs/>
                <w:sz w:val="18"/>
                <w:szCs w:val="18"/>
              </w:rPr>
              <w:t>（团队参赛标明负责人）</w:t>
            </w:r>
          </w:p>
        </w:tc>
        <w:tc>
          <w:tcPr>
            <w:tcW w:w="3685" w:type="dxa"/>
            <w:gridSpan w:val="6"/>
            <w:vMerge w:val="restart"/>
            <w:vAlign w:val="center"/>
          </w:tcPr>
          <w:p w14:paraId="017B533C">
            <w:pPr>
              <w:spacing w:line="560" w:lineRule="exact"/>
              <w:rPr>
                <w:rFonts w:eastAsia="仿宋_GB2312"/>
                <w:bCs/>
                <w:sz w:val="28"/>
                <w:szCs w:val="28"/>
              </w:rPr>
            </w:pPr>
          </w:p>
        </w:tc>
        <w:tc>
          <w:tcPr>
            <w:tcW w:w="1418" w:type="dxa"/>
            <w:gridSpan w:val="3"/>
            <w:vMerge w:val="restart"/>
            <w:vAlign w:val="center"/>
          </w:tcPr>
          <w:p w14:paraId="7334C47D">
            <w:pPr>
              <w:spacing w:line="560" w:lineRule="exact"/>
              <w:jc w:val="center"/>
              <w:rPr>
                <w:rFonts w:eastAsia="仿宋_GB2312"/>
                <w:bCs/>
                <w:sz w:val="28"/>
                <w:szCs w:val="28"/>
              </w:rPr>
            </w:pPr>
            <w:r>
              <w:rPr>
                <w:rFonts w:eastAsia="仿宋_GB2312"/>
                <w:bCs/>
                <w:sz w:val="28"/>
                <w:szCs w:val="28"/>
              </w:rPr>
              <w:t>参赛组别</w:t>
            </w:r>
          </w:p>
        </w:tc>
        <w:tc>
          <w:tcPr>
            <w:tcW w:w="1984" w:type="dxa"/>
            <w:gridSpan w:val="2"/>
            <w:vAlign w:val="center"/>
          </w:tcPr>
          <w:p w14:paraId="4A62E93F">
            <w:pPr>
              <w:spacing w:line="560" w:lineRule="exact"/>
              <w:jc w:val="center"/>
              <w:rPr>
                <w:rFonts w:eastAsia="仿宋_GB2312"/>
                <w:bCs/>
                <w:sz w:val="32"/>
                <w:szCs w:val="32"/>
              </w:rPr>
            </w:pPr>
            <w:r>
              <w:rPr>
                <w:rFonts w:eastAsia="仿宋_GB2312"/>
                <w:bCs/>
                <w:sz w:val="32"/>
                <w:szCs w:val="32"/>
              </w:rPr>
              <w:t>专业组</w:t>
            </w:r>
            <w:bookmarkStart w:id="8" w:name="OLE_LINK8"/>
            <w:r>
              <w:rPr>
                <w:rFonts w:eastAsia="仿宋_GB2312"/>
                <w:bCs/>
                <w:sz w:val="32"/>
                <w:szCs w:val="32"/>
              </w:rPr>
              <w:t>□</w:t>
            </w:r>
            <w:bookmarkEnd w:id="8"/>
          </w:p>
        </w:tc>
      </w:tr>
      <w:tr w14:paraId="1A5D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2127" w:type="dxa"/>
            <w:gridSpan w:val="3"/>
            <w:vMerge w:val="continue"/>
            <w:vAlign w:val="center"/>
          </w:tcPr>
          <w:p w14:paraId="03E61B86">
            <w:pPr>
              <w:spacing w:line="560" w:lineRule="exact"/>
              <w:rPr>
                <w:rFonts w:eastAsia="仿宋_GB2312"/>
                <w:bCs/>
                <w:sz w:val="28"/>
                <w:szCs w:val="28"/>
              </w:rPr>
            </w:pPr>
          </w:p>
        </w:tc>
        <w:tc>
          <w:tcPr>
            <w:tcW w:w="3685" w:type="dxa"/>
            <w:gridSpan w:val="6"/>
            <w:vMerge w:val="continue"/>
            <w:vAlign w:val="center"/>
          </w:tcPr>
          <w:p w14:paraId="2DBAA398">
            <w:pPr>
              <w:spacing w:line="560" w:lineRule="exact"/>
              <w:rPr>
                <w:rFonts w:eastAsia="仿宋_GB2312"/>
                <w:bCs/>
                <w:sz w:val="28"/>
                <w:szCs w:val="28"/>
              </w:rPr>
            </w:pPr>
          </w:p>
        </w:tc>
        <w:tc>
          <w:tcPr>
            <w:tcW w:w="1418" w:type="dxa"/>
            <w:gridSpan w:val="3"/>
            <w:vMerge w:val="continue"/>
            <w:vAlign w:val="center"/>
          </w:tcPr>
          <w:p w14:paraId="6C22D5BC">
            <w:pPr>
              <w:spacing w:line="560" w:lineRule="exact"/>
              <w:rPr>
                <w:rFonts w:eastAsia="仿宋_GB2312"/>
                <w:bCs/>
                <w:sz w:val="28"/>
                <w:szCs w:val="28"/>
              </w:rPr>
            </w:pPr>
          </w:p>
        </w:tc>
        <w:tc>
          <w:tcPr>
            <w:tcW w:w="1984" w:type="dxa"/>
            <w:gridSpan w:val="2"/>
            <w:vAlign w:val="center"/>
          </w:tcPr>
          <w:p w14:paraId="0F6E6D22">
            <w:pPr>
              <w:spacing w:line="560" w:lineRule="exact"/>
              <w:jc w:val="center"/>
              <w:rPr>
                <w:rFonts w:eastAsia="仿宋_GB2312"/>
                <w:bCs/>
                <w:sz w:val="32"/>
                <w:szCs w:val="32"/>
              </w:rPr>
            </w:pPr>
            <w:r>
              <w:rPr>
                <w:rFonts w:eastAsia="仿宋_GB2312"/>
                <w:bCs/>
                <w:sz w:val="32"/>
                <w:szCs w:val="32"/>
              </w:rPr>
              <w:t>非专业组□</w:t>
            </w:r>
          </w:p>
        </w:tc>
      </w:tr>
      <w:tr w14:paraId="38081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127" w:type="dxa"/>
            <w:gridSpan w:val="3"/>
            <w:vMerge w:val="restart"/>
            <w:vAlign w:val="center"/>
          </w:tcPr>
          <w:p w14:paraId="0DC9557B">
            <w:pPr>
              <w:adjustRightInd w:val="0"/>
              <w:snapToGrid w:val="0"/>
              <w:spacing w:line="560" w:lineRule="exact"/>
              <w:jc w:val="center"/>
              <w:rPr>
                <w:rFonts w:eastAsia="仿宋_GB2312"/>
                <w:bCs/>
                <w:sz w:val="28"/>
                <w:szCs w:val="28"/>
              </w:rPr>
            </w:pPr>
            <w:r>
              <w:rPr>
                <w:rFonts w:eastAsia="仿宋_GB2312"/>
                <w:bCs/>
                <w:sz w:val="28"/>
                <w:szCs w:val="28"/>
              </w:rPr>
              <w:t>团队名称</w:t>
            </w:r>
          </w:p>
          <w:p w14:paraId="7FE11164">
            <w:pPr>
              <w:adjustRightInd w:val="0"/>
              <w:snapToGrid w:val="0"/>
              <w:spacing w:line="560" w:lineRule="exact"/>
              <w:jc w:val="center"/>
              <w:rPr>
                <w:rFonts w:eastAsia="仿宋_GB2312"/>
                <w:bCs/>
                <w:sz w:val="28"/>
                <w:szCs w:val="28"/>
              </w:rPr>
            </w:pPr>
            <w:r>
              <w:rPr>
                <w:rFonts w:eastAsia="仿宋_GB2312"/>
                <w:bCs/>
                <w:sz w:val="28"/>
                <w:szCs w:val="28"/>
              </w:rPr>
              <w:t>（团队</w:t>
            </w:r>
            <w:bookmarkStart w:id="9" w:name="OLE_LINK7"/>
            <w:r>
              <w:rPr>
                <w:rFonts w:eastAsia="仿宋_GB2312"/>
                <w:bCs/>
                <w:sz w:val="28"/>
                <w:szCs w:val="28"/>
              </w:rPr>
              <w:t>参赛</w:t>
            </w:r>
            <w:bookmarkEnd w:id="9"/>
            <w:r>
              <w:rPr>
                <w:rFonts w:eastAsia="仿宋_GB2312"/>
                <w:bCs/>
                <w:sz w:val="28"/>
                <w:szCs w:val="28"/>
              </w:rPr>
              <w:t>填写）</w:t>
            </w:r>
          </w:p>
        </w:tc>
        <w:tc>
          <w:tcPr>
            <w:tcW w:w="2409" w:type="dxa"/>
            <w:gridSpan w:val="5"/>
            <w:vMerge w:val="restart"/>
            <w:vAlign w:val="center"/>
          </w:tcPr>
          <w:p w14:paraId="786534FE">
            <w:pPr>
              <w:adjustRightInd w:val="0"/>
              <w:snapToGrid w:val="0"/>
              <w:spacing w:line="560" w:lineRule="exact"/>
              <w:rPr>
                <w:rFonts w:eastAsia="仿宋_GB2312"/>
                <w:bCs/>
                <w:sz w:val="28"/>
                <w:szCs w:val="28"/>
              </w:rPr>
            </w:pPr>
          </w:p>
        </w:tc>
        <w:tc>
          <w:tcPr>
            <w:tcW w:w="1985" w:type="dxa"/>
            <w:gridSpan w:val="3"/>
            <w:vMerge w:val="restart"/>
            <w:vAlign w:val="center"/>
          </w:tcPr>
          <w:p w14:paraId="3B79AA94">
            <w:pPr>
              <w:adjustRightInd w:val="0"/>
              <w:snapToGrid w:val="0"/>
              <w:spacing w:line="560" w:lineRule="exact"/>
              <w:jc w:val="center"/>
              <w:rPr>
                <w:rFonts w:eastAsia="仿宋_GB2312"/>
                <w:bCs/>
                <w:sz w:val="28"/>
                <w:szCs w:val="28"/>
              </w:rPr>
            </w:pPr>
            <w:r>
              <w:rPr>
                <w:rFonts w:eastAsia="仿宋_GB2312"/>
                <w:bCs/>
                <w:sz w:val="28"/>
                <w:szCs w:val="28"/>
              </w:rPr>
              <w:t>联系方式</w:t>
            </w:r>
          </w:p>
          <w:p w14:paraId="5DAEE44A">
            <w:pPr>
              <w:adjustRightInd w:val="0"/>
              <w:snapToGrid w:val="0"/>
              <w:spacing w:line="560" w:lineRule="exact"/>
              <w:jc w:val="center"/>
              <w:rPr>
                <w:rFonts w:eastAsia="仿宋_GB2312"/>
                <w:bCs/>
                <w:sz w:val="28"/>
                <w:szCs w:val="28"/>
              </w:rPr>
            </w:pPr>
            <w:r>
              <w:rPr>
                <w:rFonts w:eastAsia="仿宋_GB2312"/>
                <w:bCs/>
                <w:sz w:val="18"/>
                <w:szCs w:val="18"/>
              </w:rPr>
              <w:t>（团队参赛填写负责人联系方式）</w:t>
            </w:r>
          </w:p>
        </w:tc>
        <w:tc>
          <w:tcPr>
            <w:tcW w:w="709" w:type="dxa"/>
            <w:vAlign w:val="center"/>
          </w:tcPr>
          <w:p w14:paraId="1978DA01">
            <w:pPr>
              <w:spacing w:line="560" w:lineRule="exact"/>
              <w:jc w:val="center"/>
              <w:rPr>
                <w:rFonts w:eastAsia="仿宋_GB2312"/>
                <w:bCs/>
                <w:sz w:val="28"/>
                <w:szCs w:val="28"/>
              </w:rPr>
            </w:pPr>
            <w:r>
              <w:rPr>
                <w:rFonts w:eastAsia="仿宋_GB2312"/>
                <w:bCs/>
                <w:sz w:val="28"/>
                <w:szCs w:val="28"/>
              </w:rPr>
              <w:t>电话</w:t>
            </w:r>
          </w:p>
        </w:tc>
        <w:tc>
          <w:tcPr>
            <w:tcW w:w="1984" w:type="dxa"/>
            <w:gridSpan w:val="2"/>
            <w:vAlign w:val="center"/>
          </w:tcPr>
          <w:p w14:paraId="4C501A26">
            <w:pPr>
              <w:spacing w:line="560" w:lineRule="exact"/>
              <w:rPr>
                <w:rFonts w:eastAsia="仿宋_GB2312"/>
                <w:bCs/>
                <w:sz w:val="32"/>
                <w:szCs w:val="32"/>
              </w:rPr>
            </w:pPr>
          </w:p>
        </w:tc>
      </w:tr>
      <w:tr w14:paraId="2B5A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127" w:type="dxa"/>
            <w:gridSpan w:val="3"/>
            <w:vMerge w:val="continue"/>
            <w:vAlign w:val="center"/>
          </w:tcPr>
          <w:p w14:paraId="285D94CD">
            <w:pPr>
              <w:spacing w:line="560" w:lineRule="exact"/>
              <w:rPr>
                <w:rFonts w:eastAsia="仿宋_GB2312"/>
                <w:bCs/>
                <w:sz w:val="28"/>
                <w:szCs w:val="28"/>
              </w:rPr>
            </w:pPr>
          </w:p>
        </w:tc>
        <w:tc>
          <w:tcPr>
            <w:tcW w:w="2409" w:type="dxa"/>
            <w:gridSpan w:val="5"/>
            <w:vMerge w:val="continue"/>
            <w:vAlign w:val="center"/>
          </w:tcPr>
          <w:p w14:paraId="29224588">
            <w:pPr>
              <w:spacing w:line="560" w:lineRule="exact"/>
              <w:rPr>
                <w:rFonts w:eastAsia="仿宋_GB2312"/>
                <w:bCs/>
                <w:sz w:val="28"/>
                <w:szCs w:val="28"/>
              </w:rPr>
            </w:pPr>
          </w:p>
        </w:tc>
        <w:tc>
          <w:tcPr>
            <w:tcW w:w="1985" w:type="dxa"/>
            <w:gridSpan w:val="3"/>
            <w:vMerge w:val="continue"/>
            <w:vAlign w:val="center"/>
          </w:tcPr>
          <w:p w14:paraId="22D229B5">
            <w:pPr>
              <w:spacing w:line="560" w:lineRule="exact"/>
              <w:rPr>
                <w:rFonts w:eastAsia="仿宋_GB2312"/>
                <w:bCs/>
                <w:sz w:val="28"/>
                <w:szCs w:val="28"/>
              </w:rPr>
            </w:pPr>
          </w:p>
        </w:tc>
        <w:tc>
          <w:tcPr>
            <w:tcW w:w="709" w:type="dxa"/>
            <w:vAlign w:val="center"/>
          </w:tcPr>
          <w:p w14:paraId="7396BA2D">
            <w:pPr>
              <w:spacing w:line="560" w:lineRule="exact"/>
              <w:jc w:val="center"/>
              <w:rPr>
                <w:rFonts w:eastAsia="仿宋_GB2312"/>
                <w:bCs/>
                <w:sz w:val="28"/>
                <w:szCs w:val="28"/>
              </w:rPr>
            </w:pPr>
            <w:r>
              <w:rPr>
                <w:rFonts w:eastAsia="仿宋_GB2312"/>
                <w:bCs/>
                <w:sz w:val="28"/>
                <w:szCs w:val="28"/>
              </w:rPr>
              <w:t>微信</w:t>
            </w:r>
          </w:p>
        </w:tc>
        <w:tc>
          <w:tcPr>
            <w:tcW w:w="1984" w:type="dxa"/>
            <w:gridSpan w:val="2"/>
            <w:vAlign w:val="center"/>
          </w:tcPr>
          <w:p w14:paraId="78713DBD">
            <w:pPr>
              <w:spacing w:line="560" w:lineRule="exact"/>
              <w:rPr>
                <w:rFonts w:eastAsia="仿宋_GB2312"/>
                <w:bCs/>
                <w:sz w:val="32"/>
                <w:szCs w:val="32"/>
              </w:rPr>
            </w:pPr>
          </w:p>
        </w:tc>
      </w:tr>
      <w:tr w14:paraId="2CE56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127" w:type="dxa"/>
            <w:gridSpan w:val="3"/>
            <w:vMerge w:val="continue"/>
            <w:vAlign w:val="center"/>
          </w:tcPr>
          <w:p w14:paraId="4A6E1219">
            <w:pPr>
              <w:spacing w:line="560" w:lineRule="exact"/>
              <w:rPr>
                <w:rFonts w:eastAsia="仿宋_GB2312"/>
                <w:bCs/>
                <w:sz w:val="28"/>
                <w:szCs w:val="28"/>
              </w:rPr>
            </w:pPr>
          </w:p>
        </w:tc>
        <w:tc>
          <w:tcPr>
            <w:tcW w:w="2409" w:type="dxa"/>
            <w:gridSpan w:val="5"/>
            <w:vMerge w:val="continue"/>
            <w:vAlign w:val="center"/>
          </w:tcPr>
          <w:p w14:paraId="7BB93354">
            <w:pPr>
              <w:spacing w:line="560" w:lineRule="exact"/>
              <w:rPr>
                <w:rFonts w:eastAsia="仿宋_GB2312"/>
                <w:bCs/>
                <w:sz w:val="28"/>
                <w:szCs w:val="28"/>
              </w:rPr>
            </w:pPr>
          </w:p>
        </w:tc>
        <w:tc>
          <w:tcPr>
            <w:tcW w:w="1985" w:type="dxa"/>
            <w:gridSpan w:val="3"/>
            <w:vMerge w:val="continue"/>
            <w:vAlign w:val="center"/>
          </w:tcPr>
          <w:p w14:paraId="0AF30D16">
            <w:pPr>
              <w:spacing w:line="560" w:lineRule="exact"/>
              <w:rPr>
                <w:rFonts w:eastAsia="仿宋_GB2312"/>
                <w:bCs/>
                <w:sz w:val="28"/>
                <w:szCs w:val="28"/>
              </w:rPr>
            </w:pPr>
          </w:p>
        </w:tc>
        <w:tc>
          <w:tcPr>
            <w:tcW w:w="709" w:type="dxa"/>
            <w:vAlign w:val="center"/>
          </w:tcPr>
          <w:p w14:paraId="2949CA4D">
            <w:pPr>
              <w:spacing w:line="560" w:lineRule="exact"/>
              <w:jc w:val="center"/>
              <w:rPr>
                <w:rFonts w:eastAsia="仿宋_GB2312"/>
                <w:bCs/>
                <w:sz w:val="28"/>
                <w:szCs w:val="28"/>
              </w:rPr>
            </w:pPr>
            <w:r>
              <w:rPr>
                <w:rFonts w:eastAsia="仿宋_GB2312"/>
                <w:bCs/>
                <w:sz w:val="28"/>
                <w:szCs w:val="28"/>
              </w:rPr>
              <w:t>QQ</w:t>
            </w:r>
          </w:p>
        </w:tc>
        <w:tc>
          <w:tcPr>
            <w:tcW w:w="1984" w:type="dxa"/>
            <w:gridSpan w:val="2"/>
            <w:vAlign w:val="center"/>
          </w:tcPr>
          <w:p w14:paraId="0EE2C67D">
            <w:pPr>
              <w:spacing w:line="560" w:lineRule="exact"/>
              <w:rPr>
                <w:rFonts w:eastAsia="仿宋_GB2312"/>
                <w:bCs/>
                <w:sz w:val="32"/>
                <w:szCs w:val="32"/>
              </w:rPr>
            </w:pPr>
          </w:p>
        </w:tc>
      </w:tr>
      <w:tr w14:paraId="78C87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851" w:type="dxa"/>
            <w:vAlign w:val="center"/>
          </w:tcPr>
          <w:p w14:paraId="78962633">
            <w:pPr>
              <w:spacing w:line="560" w:lineRule="exact"/>
              <w:jc w:val="center"/>
              <w:rPr>
                <w:rFonts w:eastAsia="仿宋_GB2312"/>
                <w:bCs/>
                <w:sz w:val="28"/>
                <w:szCs w:val="28"/>
              </w:rPr>
            </w:pPr>
            <w:r>
              <w:rPr>
                <w:rFonts w:eastAsia="仿宋_GB2312"/>
                <w:bCs/>
                <w:sz w:val="28"/>
                <w:szCs w:val="28"/>
              </w:rPr>
              <w:t>学院</w:t>
            </w:r>
          </w:p>
        </w:tc>
        <w:tc>
          <w:tcPr>
            <w:tcW w:w="2410" w:type="dxa"/>
            <w:gridSpan w:val="5"/>
            <w:vAlign w:val="center"/>
          </w:tcPr>
          <w:p w14:paraId="33446A7D">
            <w:pPr>
              <w:spacing w:line="560" w:lineRule="exact"/>
              <w:jc w:val="center"/>
              <w:rPr>
                <w:rFonts w:eastAsia="仿宋_GB2312"/>
                <w:bCs/>
                <w:sz w:val="28"/>
                <w:szCs w:val="28"/>
              </w:rPr>
            </w:pPr>
          </w:p>
        </w:tc>
        <w:tc>
          <w:tcPr>
            <w:tcW w:w="850" w:type="dxa"/>
            <w:vAlign w:val="center"/>
          </w:tcPr>
          <w:p w14:paraId="62B60FE8">
            <w:pPr>
              <w:spacing w:line="560" w:lineRule="exact"/>
              <w:jc w:val="center"/>
              <w:rPr>
                <w:rFonts w:eastAsia="仿宋_GB2312"/>
                <w:bCs/>
                <w:sz w:val="28"/>
                <w:szCs w:val="28"/>
              </w:rPr>
            </w:pPr>
            <w:r>
              <w:rPr>
                <w:rFonts w:eastAsia="仿宋_GB2312"/>
                <w:bCs/>
                <w:sz w:val="28"/>
                <w:szCs w:val="28"/>
              </w:rPr>
              <w:t>专业</w:t>
            </w:r>
          </w:p>
        </w:tc>
        <w:tc>
          <w:tcPr>
            <w:tcW w:w="2047" w:type="dxa"/>
            <w:gridSpan w:val="3"/>
            <w:vAlign w:val="center"/>
          </w:tcPr>
          <w:p w14:paraId="7D8D1098">
            <w:pPr>
              <w:spacing w:line="560" w:lineRule="exact"/>
              <w:rPr>
                <w:rFonts w:eastAsia="仿宋_GB2312"/>
                <w:bCs/>
                <w:sz w:val="28"/>
                <w:szCs w:val="28"/>
              </w:rPr>
            </w:pPr>
          </w:p>
        </w:tc>
        <w:tc>
          <w:tcPr>
            <w:tcW w:w="1355" w:type="dxa"/>
            <w:gridSpan w:val="3"/>
            <w:vAlign w:val="center"/>
          </w:tcPr>
          <w:p w14:paraId="27C284D7">
            <w:pPr>
              <w:spacing w:line="560" w:lineRule="exact"/>
              <w:jc w:val="center"/>
              <w:rPr>
                <w:rFonts w:eastAsia="仿宋_GB2312"/>
                <w:bCs/>
                <w:sz w:val="28"/>
                <w:szCs w:val="28"/>
              </w:rPr>
            </w:pPr>
            <w:r>
              <w:rPr>
                <w:rFonts w:eastAsia="仿宋_GB2312"/>
                <w:bCs/>
                <w:sz w:val="28"/>
                <w:szCs w:val="28"/>
              </w:rPr>
              <w:t>指导教师</w:t>
            </w:r>
          </w:p>
        </w:tc>
        <w:tc>
          <w:tcPr>
            <w:tcW w:w="1701" w:type="dxa"/>
            <w:vAlign w:val="center"/>
          </w:tcPr>
          <w:p w14:paraId="6C6EFC0D">
            <w:pPr>
              <w:spacing w:line="560" w:lineRule="exact"/>
              <w:rPr>
                <w:rFonts w:eastAsia="仿宋_GB2312"/>
                <w:bCs/>
                <w:sz w:val="32"/>
                <w:szCs w:val="32"/>
              </w:rPr>
            </w:pPr>
          </w:p>
        </w:tc>
      </w:tr>
      <w:tr w14:paraId="6522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2410" w:type="dxa"/>
            <w:gridSpan w:val="4"/>
            <w:vMerge w:val="restart"/>
            <w:vAlign w:val="center"/>
          </w:tcPr>
          <w:p w14:paraId="3DA34877">
            <w:pPr>
              <w:spacing w:line="560" w:lineRule="exact"/>
              <w:jc w:val="center"/>
              <w:rPr>
                <w:rFonts w:eastAsia="仿宋_GB2312"/>
                <w:bCs/>
                <w:sz w:val="28"/>
                <w:szCs w:val="28"/>
              </w:rPr>
            </w:pPr>
            <w:r>
              <w:rPr>
                <w:rFonts w:eastAsia="仿宋_GB2312"/>
                <w:bCs/>
                <w:sz w:val="28"/>
                <w:szCs w:val="28"/>
              </w:rPr>
              <w:t>作品名称（需与提交作品一致）</w:t>
            </w:r>
          </w:p>
        </w:tc>
        <w:tc>
          <w:tcPr>
            <w:tcW w:w="851" w:type="dxa"/>
            <w:gridSpan w:val="2"/>
            <w:vAlign w:val="center"/>
          </w:tcPr>
          <w:p w14:paraId="3C1FCE61">
            <w:pPr>
              <w:spacing w:line="560" w:lineRule="exact"/>
              <w:jc w:val="center"/>
              <w:rPr>
                <w:rFonts w:eastAsia="仿宋_GB2312"/>
                <w:bCs/>
                <w:sz w:val="28"/>
                <w:szCs w:val="28"/>
              </w:rPr>
            </w:pPr>
            <w:r>
              <w:rPr>
                <w:rFonts w:eastAsia="仿宋_GB2312"/>
                <w:bCs/>
                <w:sz w:val="28"/>
                <w:szCs w:val="28"/>
              </w:rPr>
              <w:t>中文</w:t>
            </w:r>
          </w:p>
        </w:tc>
        <w:tc>
          <w:tcPr>
            <w:tcW w:w="5953" w:type="dxa"/>
            <w:gridSpan w:val="8"/>
            <w:vAlign w:val="center"/>
          </w:tcPr>
          <w:p w14:paraId="2B3D2E37">
            <w:pPr>
              <w:spacing w:line="560" w:lineRule="exact"/>
              <w:rPr>
                <w:rFonts w:eastAsia="仿宋_GB2312"/>
                <w:bCs/>
                <w:sz w:val="28"/>
                <w:szCs w:val="28"/>
              </w:rPr>
            </w:pPr>
          </w:p>
        </w:tc>
      </w:tr>
      <w:tr w14:paraId="38A0A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410" w:type="dxa"/>
            <w:gridSpan w:val="4"/>
            <w:vMerge w:val="continue"/>
            <w:vAlign w:val="center"/>
          </w:tcPr>
          <w:p w14:paraId="0014276F">
            <w:pPr>
              <w:spacing w:line="560" w:lineRule="exact"/>
              <w:rPr>
                <w:rFonts w:eastAsia="仿宋_GB2312"/>
                <w:bCs/>
                <w:sz w:val="28"/>
                <w:szCs w:val="28"/>
              </w:rPr>
            </w:pPr>
          </w:p>
        </w:tc>
        <w:tc>
          <w:tcPr>
            <w:tcW w:w="851" w:type="dxa"/>
            <w:gridSpan w:val="2"/>
            <w:vAlign w:val="center"/>
          </w:tcPr>
          <w:p w14:paraId="20398B98">
            <w:pPr>
              <w:spacing w:line="560" w:lineRule="exact"/>
              <w:jc w:val="center"/>
              <w:rPr>
                <w:rFonts w:eastAsia="仿宋_GB2312"/>
                <w:bCs/>
                <w:sz w:val="28"/>
                <w:szCs w:val="28"/>
              </w:rPr>
            </w:pPr>
            <w:r>
              <w:rPr>
                <w:rFonts w:eastAsia="仿宋_GB2312"/>
                <w:bCs/>
                <w:sz w:val="28"/>
                <w:szCs w:val="28"/>
              </w:rPr>
              <w:t>外文</w:t>
            </w:r>
          </w:p>
        </w:tc>
        <w:tc>
          <w:tcPr>
            <w:tcW w:w="5953" w:type="dxa"/>
            <w:gridSpan w:val="8"/>
            <w:vAlign w:val="center"/>
          </w:tcPr>
          <w:p w14:paraId="5AACF786">
            <w:pPr>
              <w:spacing w:line="560" w:lineRule="exact"/>
              <w:rPr>
                <w:rFonts w:eastAsia="仿宋_GB2312"/>
                <w:bCs/>
                <w:sz w:val="28"/>
                <w:szCs w:val="28"/>
              </w:rPr>
            </w:pPr>
          </w:p>
        </w:tc>
      </w:tr>
      <w:tr w14:paraId="5F02E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gridSpan w:val="2"/>
            <w:vAlign w:val="center"/>
          </w:tcPr>
          <w:p w14:paraId="05DC2D45">
            <w:pPr>
              <w:spacing w:line="560" w:lineRule="exact"/>
              <w:jc w:val="center"/>
              <w:rPr>
                <w:rFonts w:eastAsia="仿宋_GB2312"/>
                <w:bCs/>
                <w:sz w:val="28"/>
                <w:szCs w:val="28"/>
              </w:rPr>
            </w:pPr>
            <w:r>
              <w:rPr>
                <w:rFonts w:eastAsia="仿宋_GB2312"/>
                <w:bCs/>
                <w:sz w:val="28"/>
                <w:szCs w:val="28"/>
              </w:rPr>
              <w:t>作品语言</w:t>
            </w:r>
          </w:p>
        </w:tc>
        <w:tc>
          <w:tcPr>
            <w:tcW w:w="1418" w:type="dxa"/>
            <w:gridSpan w:val="3"/>
            <w:vAlign w:val="center"/>
          </w:tcPr>
          <w:p w14:paraId="6AC15E4B">
            <w:pPr>
              <w:spacing w:line="560" w:lineRule="exact"/>
              <w:rPr>
                <w:rFonts w:eastAsia="仿宋_GB2312"/>
                <w:bCs/>
                <w:sz w:val="28"/>
                <w:szCs w:val="28"/>
              </w:rPr>
            </w:pPr>
          </w:p>
        </w:tc>
        <w:tc>
          <w:tcPr>
            <w:tcW w:w="1417" w:type="dxa"/>
            <w:gridSpan w:val="3"/>
            <w:vAlign w:val="center"/>
          </w:tcPr>
          <w:p w14:paraId="174B6639">
            <w:pPr>
              <w:spacing w:line="560" w:lineRule="exact"/>
              <w:jc w:val="center"/>
              <w:rPr>
                <w:rFonts w:eastAsia="仿宋_GB2312"/>
                <w:bCs/>
                <w:sz w:val="28"/>
                <w:szCs w:val="28"/>
              </w:rPr>
            </w:pPr>
            <w:r>
              <w:rPr>
                <w:rFonts w:eastAsia="仿宋_GB2312"/>
                <w:bCs/>
                <w:sz w:val="28"/>
                <w:szCs w:val="28"/>
              </w:rPr>
              <w:t>作品时长</w:t>
            </w:r>
          </w:p>
        </w:tc>
        <w:tc>
          <w:tcPr>
            <w:tcW w:w="1276" w:type="dxa"/>
            <w:vAlign w:val="center"/>
          </w:tcPr>
          <w:p w14:paraId="429D5FAA">
            <w:pPr>
              <w:spacing w:line="560" w:lineRule="exact"/>
              <w:rPr>
                <w:rFonts w:eastAsia="仿宋_GB2312"/>
                <w:bCs/>
                <w:sz w:val="28"/>
                <w:szCs w:val="28"/>
              </w:rPr>
            </w:pPr>
          </w:p>
        </w:tc>
        <w:tc>
          <w:tcPr>
            <w:tcW w:w="1418" w:type="dxa"/>
            <w:gridSpan w:val="3"/>
            <w:vAlign w:val="center"/>
          </w:tcPr>
          <w:p w14:paraId="45417338">
            <w:pPr>
              <w:spacing w:line="560" w:lineRule="exact"/>
              <w:jc w:val="center"/>
              <w:rPr>
                <w:rFonts w:eastAsia="仿宋_GB2312"/>
                <w:bCs/>
                <w:sz w:val="28"/>
                <w:szCs w:val="28"/>
              </w:rPr>
            </w:pPr>
            <w:r>
              <w:rPr>
                <w:rFonts w:eastAsia="仿宋_GB2312"/>
                <w:bCs/>
                <w:sz w:val="28"/>
                <w:szCs w:val="28"/>
              </w:rPr>
              <w:t>视频</w:t>
            </w:r>
          </w:p>
          <w:p w14:paraId="2A6BD71F">
            <w:pPr>
              <w:spacing w:line="560" w:lineRule="exact"/>
              <w:jc w:val="center"/>
              <w:rPr>
                <w:rFonts w:eastAsia="仿宋_GB2312"/>
                <w:bCs/>
                <w:sz w:val="28"/>
                <w:szCs w:val="28"/>
              </w:rPr>
            </w:pPr>
            <w:r>
              <w:rPr>
                <w:rFonts w:eastAsia="仿宋_GB2312"/>
                <w:bCs/>
                <w:sz w:val="28"/>
                <w:szCs w:val="28"/>
              </w:rPr>
              <w:t>提取码</w:t>
            </w:r>
          </w:p>
        </w:tc>
        <w:tc>
          <w:tcPr>
            <w:tcW w:w="1984" w:type="dxa"/>
            <w:gridSpan w:val="2"/>
            <w:vAlign w:val="center"/>
          </w:tcPr>
          <w:p w14:paraId="06289C5A">
            <w:pPr>
              <w:spacing w:line="560" w:lineRule="exact"/>
              <w:rPr>
                <w:rFonts w:eastAsia="仿宋_GB2312"/>
                <w:bCs/>
                <w:sz w:val="32"/>
                <w:szCs w:val="32"/>
              </w:rPr>
            </w:pPr>
          </w:p>
        </w:tc>
      </w:tr>
    </w:tbl>
    <w:p w14:paraId="0D212603">
      <w:pPr>
        <w:spacing w:line="560" w:lineRule="exact"/>
        <w:rPr>
          <w:rFonts w:eastAsia="仿宋_GB2312"/>
          <w:bCs/>
          <w:sz w:val="32"/>
          <w:szCs w:val="32"/>
        </w:rPr>
      </w:pPr>
    </w:p>
    <w:p w14:paraId="4BBBF431">
      <w:pPr>
        <w:spacing w:line="560" w:lineRule="exact"/>
        <w:rPr>
          <w:rFonts w:eastAsia="仿宋_GB2312"/>
          <w:bCs/>
          <w:sz w:val="32"/>
          <w:szCs w:val="32"/>
        </w:rPr>
      </w:pPr>
    </w:p>
    <w:p w14:paraId="0493D100">
      <w:pPr>
        <w:spacing w:line="560" w:lineRule="exact"/>
        <w:ind w:firstLine="480"/>
        <w:rPr>
          <w:rFonts w:eastAsia="仿宋_GB2312"/>
          <w:sz w:val="32"/>
          <w:szCs w:val="32"/>
        </w:rPr>
      </w:pPr>
      <w:r>
        <w:rPr>
          <w:rFonts w:eastAsia="仿宋_GB2312"/>
          <w:b/>
          <w:sz w:val="32"/>
          <w:szCs w:val="32"/>
        </w:rPr>
        <w:t>​</w:t>
      </w:r>
    </w:p>
    <w:p w14:paraId="35C58E45">
      <w:pPr>
        <w:spacing w:line="560" w:lineRule="exact"/>
        <w:rPr>
          <w:rFonts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kZjFmZTJjZjQyYmQ5Yzc1ODU3NWYxMjA3OGE5MmQifQ=="/>
  </w:docVars>
  <w:rsids>
    <w:rsidRoot w:val="538A6073"/>
    <w:rsid w:val="00061AEB"/>
    <w:rsid w:val="003248DA"/>
    <w:rsid w:val="003E6895"/>
    <w:rsid w:val="00441C4C"/>
    <w:rsid w:val="00550B99"/>
    <w:rsid w:val="008079B6"/>
    <w:rsid w:val="00834DD4"/>
    <w:rsid w:val="008B4A5C"/>
    <w:rsid w:val="009A353B"/>
    <w:rsid w:val="00A726E8"/>
    <w:rsid w:val="00C87708"/>
    <w:rsid w:val="00DC134C"/>
    <w:rsid w:val="00DC25E7"/>
    <w:rsid w:val="00E1287E"/>
    <w:rsid w:val="00E149A6"/>
    <w:rsid w:val="00FE55E5"/>
    <w:rsid w:val="2BF03E51"/>
    <w:rsid w:val="4EF4773D"/>
    <w:rsid w:val="538A6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99"/>
    <w:rPr>
      <w:color w:val="0563C1"/>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1719</Words>
  <Characters>1792</Characters>
  <Lines>97</Lines>
  <Paragraphs>73</Paragraphs>
  <TotalTime>0</TotalTime>
  <ScaleCrop>false</ScaleCrop>
  <LinksUpToDate>false</LinksUpToDate>
  <CharactersWithSpaces>1794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2025-10-22T07:30:00Z</dcterms:created>
  <dc:creator>wz</dc:creator>
  <cp:lastModifiedBy>^_^</cp:lastModifiedBy>
  <dcterms:modified xsi:type="dcterms:W3CDTF">2025-11-03T06:48:28Z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297286C45AB2451C825146442B7D55DE</vt:lpwstr>
  </property>
  <property fmtid="{D5CDD505-2E9C-101B-9397-08002B2CF9AE}" pid="4" name="KSOTemplateDocerSaveRecord">
    <vt:lpwstr>eyJoZGlkIjoiMTJiZjBjOTY1ZTc1OTgxMzIzNzU1MGU1MGFmYmMyZTYiLCJ1c2VySWQiOiI0MzkwOTc3ODAifQ==</vt:lpwstr>
  </property>
</Properties>
</file>